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86BC96" w14:textId="2061CF33" w:rsidR="003A2D8E" w:rsidRDefault="00D01017">
      <w:pPr>
        <w:pStyle w:val="Titolo3"/>
        <w:shd w:val="clear" w:color="auto" w:fill="auto"/>
        <w:spacing w:after="215"/>
        <w:ind w:left="-5"/>
      </w:pPr>
      <w:bookmarkStart w:id="0" w:name="_Hlk224666676"/>
      <w:bookmarkEnd w:id="0"/>
      <w:r>
        <w:rPr>
          <w:sz w:val="22"/>
        </w:rPr>
        <w:t xml:space="preserve">Verifica climatica </w:t>
      </w:r>
      <w:r w:rsidR="001B7447">
        <w:rPr>
          <w:sz w:val="22"/>
        </w:rPr>
        <w:t>–</w:t>
      </w:r>
      <w:r>
        <w:rPr>
          <w:sz w:val="22"/>
        </w:rPr>
        <w:t xml:space="preserve"> </w:t>
      </w:r>
      <w:r w:rsidR="001B7447">
        <w:rPr>
          <w:sz w:val="22"/>
        </w:rPr>
        <w:t>Verifica approfondita</w:t>
      </w:r>
      <w:r>
        <w:rPr>
          <w:sz w:val="22"/>
        </w:rPr>
        <w:t xml:space="preserve">  </w:t>
      </w:r>
    </w:p>
    <w:p w14:paraId="4CFDCF50" w14:textId="77777777" w:rsidR="003A2D8E" w:rsidRDefault="00D01017">
      <w:pPr>
        <w:spacing w:after="160" w:line="259" w:lineRule="auto"/>
        <w:ind w:left="0" w:firstLine="0"/>
        <w:jc w:val="left"/>
      </w:pPr>
      <w:r>
        <w:rPr>
          <w:b/>
          <w:sz w:val="28"/>
        </w:rPr>
        <w:t xml:space="preserve"> </w:t>
      </w:r>
    </w:p>
    <w:p w14:paraId="4006FD9D" w14:textId="77777777" w:rsidR="003A2D8E" w:rsidRDefault="00D01017">
      <w:pPr>
        <w:spacing w:after="0" w:line="259" w:lineRule="auto"/>
        <w:ind w:right="6"/>
        <w:jc w:val="center"/>
      </w:pPr>
      <w:r>
        <w:rPr>
          <w:sz w:val="28"/>
        </w:rPr>
        <w:t xml:space="preserve">REGIONE LOMBARDIA </w:t>
      </w:r>
    </w:p>
    <w:p w14:paraId="673C49CC" w14:textId="5AD8C4A4" w:rsidR="003A2D8E" w:rsidRDefault="00D01017" w:rsidP="00321868">
      <w:pPr>
        <w:spacing w:after="0" w:line="259" w:lineRule="auto"/>
        <w:ind w:firstLine="0"/>
        <w:jc w:val="center"/>
      </w:pPr>
      <w:r>
        <w:rPr>
          <w:sz w:val="28"/>
        </w:rPr>
        <w:t>PROGRAMMA REGIONALE A VALERE SUL FONDO EUROPEO DI SVILUPPO REGIONALE</w:t>
      </w:r>
    </w:p>
    <w:p w14:paraId="0EE8082E" w14:textId="77777777" w:rsidR="003A2D8E" w:rsidRDefault="00D01017">
      <w:pPr>
        <w:spacing w:after="0" w:line="259" w:lineRule="auto"/>
        <w:ind w:right="6"/>
        <w:jc w:val="center"/>
      </w:pPr>
      <w:r>
        <w:rPr>
          <w:sz w:val="28"/>
        </w:rPr>
        <w:t xml:space="preserve">2021-2027 </w:t>
      </w:r>
    </w:p>
    <w:p w14:paraId="768E83DB" w14:textId="77777777" w:rsidR="003A2D8E" w:rsidRDefault="00D01017">
      <w:pPr>
        <w:spacing w:after="0" w:line="259" w:lineRule="auto"/>
        <w:ind w:left="0" w:firstLine="0"/>
        <w:jc w:val="left"/>
      </w:pPr>
      <w:r>
        <w:rPr>
          <w:b/>
          <w:sz w:val="22"/>
        </w:rPr>
        <w:t xml:space="preserve"> </w:t>
      </w:r>
    </w:p>
    <w:p w14:paraId="54655CC5" w14:textId="77777777" w:rsidR="003A2D8E" w:rsidRDefault="00D01017">
      <w:pPr>
        <w:spacing w:after="0" w:line="259" w:lineRule="auto"/>
        <w:ind w:left="0" w:firstLine="0"/>
        <w:jc w:val="left"/>
      </w:pPr>
      <w:r>
        <w:rPr>
          <w:b/>
          <w:sz w:val="22"/>
        </w:rPr>
        <w:t xml:space="preserve"> </w:t>
      </w:r>
    </w:p>
    <w:p w14:paraId="4FA4E747" w14:textId="77777777" w:rsidR="003A2D8E" w:rsidRDefault="00D01017">
      <w:pPr>
        <w:spacing w:after="0" w:line="248" w:lineRule="auto"/>
        <w:jc w:val="left"/>
      </w:pPr>
      <w:r>
        <w:rPr>
          <w:b/>
          <w:sz w:val="22"/>
        </w:rPr>
        <w:t xml:space="preserve">ASSE 3 </w:t>
      </w:r>
      <w:r>
        <w:rPr>
          <w:sz w:val="22"/>
        </w:rPr>
        <w:t xml:space="preserve">- UN'EUROPA PIÙ VERDE, A BASSE EMISSIONI DI CARBONIO E IN TRANSIZIONE VERSO LA DECARBONIZZAZIONE E LA RESILIENZA – MOBILITA’ URBANA </w:t>
      </w:r>
    </w:p>
    <w:p w14:paraId="04497659" w14:textId="77777777" w:rsidR="003A2D8E" w:rsidRDefault="00D01017">
      <w:pPr>
        <w:spacing w:after="0" w:line="259" w:lineRule="auto"/>
        <w:ind w:left="0" w:firstLine="0"/>
        <w:jc w:val="left"/>
      </w:pPr>
      <w:r>
        <w:rPr>
          <w:b/>
          <w:sz w:val="22"/>
        </w:rPr>
        <w:t xml:space="preserve"> </w:t>
      </w:r>
    </w:p>
    <w:p w14:paraId="114DE8DC" w14:textId="77777777" w:rsidR="003A2D8E" w:rsidRDefault="00D01017">
      <w:pPr>
        <w:spacing w:after="0" w:line="240" w:lineRule="auto"/>
        <w:ind w:left="0" w:firstLine="0"/>
        <w:jc w:val="left"/>
      </w:pPr>
      <w:r>
        <w:rPr>
          <w:b/>
          <w:sz w:val="22"/>
        </w:rPr>
        <w:t xml:space="preserve">Obiettivo specifico 2.8 </w:t>
      </w:r>
      <w:r>
        <w:rPr>
          <w:sz w:val="22"/>
        </w:rPr>
        <w:t xml:space="preserve">- PROMUOVERE LA MOBILITÀ URBANA MULTIMODALE SOSTENIBILE QUALE PARTE DELLA TRANSIZIONE VERSO UN’ECONOMIA A ZERO EMISSIONI NETTE DI CARBONIO </w:t>
      </w:r>
    </w:p>
    <w:p w14:paraId="74EB000F" w14:textId="77777777" w:rsidR="003A2D8E" w:rsidRDefault="00D01017">
      <w:pPr>
        <w:spacing w:after="0" w:line="259" w:lineRule="auto"/>
        <w:ind w:left="0" w:firstLine="0"/>
        <w:jc w:val="left"/>
      </w:pPr>
      <w:r>
        <w:rPr>
          <w:sz w:val="22"/>
        </w:rPr>
        <w:t xml:space="preserve">  </w:t>
      </w:r>
    </w:p>
    <w:p w14:paraId="766E2BDE" w14:textId="77777777" w:rsidR="003A2D8E" w:rsidRDefault="00D01017">
      <w:pPr>
        <w:spacing w:after="0" w:line="259" w:lineRule="auto"/>
        <w:ind w:left="0" w:firstLine="0"/>
        <w:jc w:val="left"/>
      </w:pPr>
      <w:r>
        <w:rPr>
          <w:b/>
          <w:sz w:val="22"/>
        </w:rPr>
        <w:t xml:space="preserve"> </w:t>
      </w:r>
    </w:p>
    <w:p w14:paraId="7B95DD8E" w14:textId="77777777" w:rsidR="003A2D8E" w:rsidRDefault="00D01017">
      <w:pPr>
        <w:spacing w:after="10" w:line="248" w:lineRule="auto"/>
        <w:jc w:val="left"/>
      </w:pPr>
      <w:r>
        <w:rPr>
          <w:b/>
          <w:sz w:val="22"/>
        </w:rPr>
        <w:t xml:space="preserve">Azione 2.8.1 </w:t>
      </w:r>
      <w:r>
        <w:rPr>
          <w:sz w:val="22"/>
        </w:rPr>
        <w:t xml:space="preserve">- SOSTEGNO AL MIGLIORAMENTO DEL SISTEMA DI MOBILITÀ URBANA INTEGRATA </w:t>
      </w:r>
    </w:p>
    <w:p w14:paraId="3F617ECE" w14:textId="77777777" w:rsidR="003A2D8E" w:rsidRDefault="00D01017">
      <w:pPr>
        <w:spacing w:after="0" w:line="259" w:lineRule="auto"/>
        <w:ind w:left="0" w:firstLine="0"/>
        <w:jc w:val="left"/>
      </w:pPr>
      <w:r>
        <w:rPr>
          <w:sz w:val="22"/>
        </w:rPr>
        <w:t xml:space="preserve"> </w:t>
      </w:r>
    </w:p>
    <w:p w14:paraId="1A4A862C" w14:textId="77777777" w:rsidR="003A2D8E" w:rsidRDefault="00D01017">
      <w:pPr>
        <w:spacing w:after="10" w:line="248" w:lineRule="auto"/>
        <w:jc w:val="left"/>
      </w:pPr>
      <w:r>
        <w:rPr>
          <w:b/>
          <w:sz w:val="22"/>
        </w:rPr>
        <w:t>Iniziativa “Multimodale Urbano”</w:t>
      </w:r>
      <w:r>
        <w:rPr>
          <w:sz w:val="22"/>
        </w:rPr>
        <w:t xml:space="preserve"> (DGR N. XII/2198 del 15/04/2024) </w:t>
      </w:r>
    </w:p>
    <w:p w14:paraId="3809F796" w14:textId="77777777" w:rsidR="003A2D8E" w:rsidRDefault="00D01017">
      <w:pPr>
        <w:spacing w:after="0" w:line="259" w:lineRule="auto"/>
        <w:ind w:left="0" w:firstLine="0"/>
        <w:jc w:val="left"/>
      </w:pPr>
      <w:r>
        <w:rPr>
          <w:sz w:val="22"/>
        </w:rPr>
        <w:t xml:space="preserve"> </w:t>
      </w:r>
    </w:p>
    <w:p w14:paraId="716C18C5" w14:textId="4A109A64" w:rsidR="003A2D8E" w:rsidRDefault="003A2D8E">
      <w:pPr>
        <w:spacing w:after="0" w:line="259" w:lineRule="auto"/>
        <w:ind w:left="0" w:firstLine="0"/>
        <w:jc w:val="left"/>
      </w:pPr>
    </w:p>
    <w:p w14:paraId="5AFF3141" w14:textId="77777777" w:rsidR="003A2D8E" w:rsidRDefault="00D01017">
      <w:pPr>
        <w:spacing w:after="29" w:line="250" w:lineRule="auto"/>
        <w:ind w:left="-5"/>
        <w:jc w:val="left"/>
        <w:rPr>
          <w:sz w:val="22"/>
        </w:rPr>
      </w:pPr>
      <w:r w:rsidRPr="003F7B0D">
        <w:rPr>
          <w:sz w:val="22"/>
        </w:rPr>
        <w:t xml:space="preserve">PR FESR REGIONE LOMBARDIA 2021-2027 - ASSE 3 - AZIONE 2.8.1 - INIZIATIVA “MULTIMODALE URBANO” - AVVISO PER LA SELEZIONE DI INTERVENTI FINALIZZATI AD INCREMENTARE LA QUALITÀ, L’EFFICIENZA E LA COPERTURA DELLA MOBILITÀ URBANA, ATTIVA E DEI TRASPORTI PUBBLICI, AFFERENTE AI NODI DI STAZIONE FERROVIARIA  </w:t>
      </w:r>
    </w:p>
    <w:p w14:paraId="66D515E9" w14:textId="77777777" w:rsidR="0096049D" w:rsidRDefault="0096049D">
      <w:pPr>
        <w:spacing w:after="29" w:line="250" w:lineRule="auto"/>
        <w:ind w:left="-5"/>
        <w:jc w:val="left"/>
        <w:rPr>
          <w:sz w:val="22"/>
        </w:rPr>
      </w:pPr>
    </w:p>
    <w:p w14:paraId="61DA3AF2" w14:textId="3B810DDE" w:rsidR="0096049D" w:rsidRPr="003F7B0D" w:rsidRDefault="0096049D" w:rsidP="003F7B0D">
      <w:pPr>
        <w:spacing w:after="29" w:line="250" w:lineRule="auto"/>
        <w:ind w:left="-5"/>
        <w:jc w:val="center"/>
        <w:rPr>
          <w:b/>
          <w:bCs/>
          <w:sz w:val="22"/>
        </w:rPr>
      </w:pPr>
      <w:r w:rsidRPr="003F7B0D">
        <w:rPr>
          <w:b/>
          <w:bCs/>
          <w:sz w:val="22"/>
        </w:rPr>
        <w:t>INDICAZIONI PER LA VERIFICA</w:t>
      </w:r>
      <w:r>
        <w:rPr>
          <w:b/>
          <w:bCs/>
          <w:sz w:val="22"/>
        </w:rPr>
        <w:t xml:space="preserve"> </w:t>
      </w:r>
      <w:r w:rsidR="0054402C">
        <w:rPr>
          <w:b/>
          <w:bCs/>
          <w:sz w:val="22"/>
        </w:rPr>
        <w:t xml:space="preserve">CLIMATICA </w:t>
      </w:r>
      <w:r w:rsidR="0054402C" w:rsidRPr="003F7B0D">
        <w:rPr>
          <w:b/>
          <w:bCs/>
          <w:sz w:val="22"/>
        </w:rPr>
        <w:t>APPROFONDITA</w:t>
      </w:r>
    </w:p>
    <w:p w14:paraId="0B1175D7" w14:textId="77777777" w:rsidR="003A2D8E" w:rsidRDefault="00D01017">
      <w:pPr>
        <w:spacing w:after="0" w:line="370" w:lineRule="auto"/>
        <w:ind w:left="0" w:right="9579" w:firstLine="0"/>
        <w:jc w:val="left"/>
      </w:pPr>
      <w:r>
        <w:rPr>
          <w:sz w:val="28"/>
        </w:rPr>
        <w:t xml:space="preserve">  </w:t>
      </w:r>
    </w:p>
    <w:p w14:paraId="1214060B" w14:textId="77777777" w:rsidR="0096049D" w:rsidRDefault="0096049D">
      <w:pPr>
        <w:pStyle w:val="Titolo3"/>
        <w:shd w:val="clear" w:color="auto" w:fill="auto"/>
        <w:spacing w:after="0"/>
        <w:ind w:left="0" w:firstLine="0"/>
      </w:pPr>
      <w:r>
        <w:br w:type="page"/>
      </w:r>
    </w:p>
    <w:p w14:paraId="37E269CF" w14:textId="1E49D8EF" w:rsidR="003A2D8E" w:rsidRDefault="00D01017">
      <w:pPr>
        <w:pStyle w:val="Titolo3"/>
        <w:shd w:val="clear" w:color="auto" w:fill="auto"/>
        <w:spacing w:after="0"/>
        <w:ind w:left="0" w:firstLine="0"/>
      </w:pPr>
      <w:r>
        <w:lastRenderedPageBreak/>
        <w:t xml:space="preserve">Indice </w:t>
      </w:r>
    </w:p>
    <w:sdt>
      <w:sdtPr>
        <w:id w:val="2084642745"/>
        <w:docPartObj>
          <w:docPartGallery w:val="Table of Contents"/>
          <w:docPartUnique/>
        </w:docPartObj>
      </w:sdtPr>
      <w:sdtContent>
        <w:p w14:paraId="78D5BF2B" w14:textId="39FB9985" w:rsidR="00972367" w:rsidRDefault="00022921">
          <w:pPr>
            <w:pStyle w:val="Sommario1"/>
            <w:tabs>
              <w:tab w:val="right" w:leader="dot" w:pos="9632"/>
            </w:tabs>
            <w:rPr>
              <w:rFonts w:asciiTheme="minorHAnsi" w:eastAsiaTheme="minorEastAsia" w:hAnsiTheme="minorHAnsi" w:cstheme="minorBidi"/>
              <w:noProof/>
              <w:color w:val="auto"/>
              <w:kern w:val="2"/>
              <w:sz w:val="24"/>
              <w:szCs w:val="24"/>
              <w14:ligatures w14:val="standardContextual"/>
            </w:rPr>
          </w:pPr>
          <w:r>
            <w:fldChar w:fldCharType="begin"/>
          </w:r>
          <w:r w:rsidR="00D01017">
            <w:instrText>TOC \o "1-2" \z \u \h</w:instrText>
          </w:r>
          <w:r>
            <w:fldChar w:fldCharType="separate"/>
          </w:r>
          <w:hyperlink w:anchor="_Toc224669686" w:history="1">
            <w:r w:rsidR="00972367" w:rsidRPr="009C6E28">
              <w:rPr>
                <w:rStyle w:val="Collegamentoipertestuale"/>
                <w:noProof/>
              </w:rPr>
              <w:t>Obiettivo del documento e contesto</w:t>
            </w:r>
            <w:r w:rsidR="00972367">
              <w:rPr>
                <w:noProof/>
                <w:webHidden/>
              </w:rPr>
              <w:tab/>
            </w:r>
            <w:r w:rsidR="00972367">
              <w:rPr>
                <w:noProof/>
                <w:webHidden/>
              </w:rPr>
              <w:fldChar w:fldCharType="begin"/>
            </w:r>
            <w:r w:rsidR="00972367">
              <w:rPr>
                <w:noProof/>
                <w:webHidden/>
              </w:rPr>
              <w:instrText xml:space="preserve"> PAGEREF _Toc224669686 \h </w:instrText>
            </w:r>
            <w:r w:rsidR="00972367">
              <w:rPr>
                <w:noProof/>
                <w:webHidden/>
              </w:rPr>
            </w:r>
            <w:r w:rsidR="00972367">
              <w:rPr>
                <w:noProof/>
                <w:webHidden/>
              </w:rPr>
              <w:fldChar w:fldCharType="separate"/>
            </w:r>
            <w:r w:rsidR="00972367">
              <w:rPr>
                <w:noProof/>
                <w:webHidden/>
              </w:rPr>
              <w:t>3</w:t>
            </w:r>
            <w:r w:rsidR="00972367">
              <w:rPr>
                <w:noProof/>
                <w:webHidden/>
              </w:rPr>
              <w:fldChar w:fldCharType="end"/>
            </w:r>
          </w:hyperlink>
        </w:p>
        <w:p w14:paraId="3B13C4A4" w14:textId="4CC5404E" w:rsidR="00972367" w:rsidRDefault="00000000">
          <w:pPr>
            <w:pStyle w:val="Sommario1"/>
            <w:tabs>
              <w:tab w:val="right" w:leader="dot" w:pos="9632"/>
            </w:tabs>
            <w:rPr>
              <w:rFonts w:asciiTheme="minorHAnsi" w:eastAsiaTheme="minorEastAsia" w:hAnsiTheme="minorHAnsi" w:cstheme="minorBidi"/>
              <w:noProof/>
              <w:color w:val="auto"/>
              <w:kern w:val="2"/>
              <w:sz w:val="24"/>
              <w:szCs w:val="24"/>
              <w14:ligatures w14:val="standardContextual"/>
            </w:rPr>
          </w:pPr>
          <w:hyperlink w:anchor="_Toc224669687" w:history="1">
            <w:r w:rsidR="00972367" w:rsidRPr="009C6E28">
              <w:rPr>
                <w:rStyle w:val="Collegamentoipertestuale"/>
                <w:noProof/>
              </w:rPr>
              <w:t>Interventi sottoposti a verifica approfondita e documentazione richiesta</w:t>
            </w:r>
            <w:r w:rsidR="00972367">
              <w:rPr>
                <w:noProof/>
                <w:webHidden/>
              </w:rPr>
              <w:tab/>
            </w:r>
            <w:r w:rsidR="00972367">
              <w:rPr>
                <w:noProof/>
                <w:webHidden/>
              </w:rPr>
              <w:fldChar w:fldCharType="begin"/>
            </w:r>
            <w:r w:rsidR="00972367">
              <w:rPr>
                <w:noProof/>
                <w:webHidden/>
              </w:rPr>
              <w:instrText xml:space="preserve"> PAGEREF _Toc224669687 \h </w:instrText>
            </w:r>
            <w:r w:rsidR="00972367">
              <w:rPr>
                <w:noProof/>
                <w:webHidden/>
              </w:rPr>
            </w:r>
            <w:r w:rsidR="00972367">
              <w:rPr>
                <w:noProof/>
                <w:webHidden/>
              </w:rPr>
              <w:fldChar w:fldCharType="separate"/>
            </w:r>
            <w:r w:rsidR="00972367">
              <w:rPr>
                <w:noProof/>
                <w:webHidden/>
              </w:rPr>
              <w:t>3</w:t>
            </w:r>
            <w:r w:rsidR="00972367">
              <w:rPr>
                <w:noProof/>
                <w:webHidden/>
              </w:rPr>
              <w:fldChar w:fldCharType="end"/>
            </w:r>
          </w:hyperlink>
        </w:p>
        <w:p w14:paraId="006B9056" w14:textId="1E431951" w:rsidR="00972367" w:rsidRDefault="00000000">
          <w:pPr>
            <w:pStyle w:val="Sommario1"/>
            <w:tabs>
              <w:tab w:val="right" w:leader="dot" w:pos="9632"/>
            </w:tabs>
            <w:rPr>
              <w:rFonts w:asciiTheme="minorHAnsi" w:eastAsiaTheme="minorEastAsia" w:hAnsiTheme="minorHAnsi" w:cstheme="minorBidi"/>
              <w:noProof/>
              <w:color w:val="auto"/>
              <w:kern w:val="2"/>
              <w:sz w:val="24"/>
              <w:szCs w:val="24"/>
              <w14:ligatures w14:val="standardContextual"/>
            </w:rPr>
          </w:pPr>
          <w:hyperlink w:anchor="_Toc224669688" w:history="1">
            <w:r w:rsidR="00972367" w:rsidRPr="009C6E28">
              <w:rPr>
                <w:rStyle w:val="Collegamentoipertestuale"/>
                <w:noProof/>
              </w:rPr>
              <w:t>Analisi richieste nella fase di Verifica approfondita</w:t>
            </w:r>
            <w:r w:rsidR="00972367">
              <w:rPr>
                <w:noProof/>
                <w:webHidden/>
              </w:rPr>
              <w:tab/>
            </w:r>
            <w:r w:rsidR="00972367">
              <w:rPr>
                <w:noProof/>
                <w:webHidden/>
              </w:rPr>
              <w:fldChar w:fldCharType="begin"/>
            </w:r>
            <w:r w:rsidR="00972367">
              <w:rPr>
                <w:noProof/>
                <w:webHidden/>
              </w:rPr>
              <w:instrText xml:space="preserve"> PAGEREF _Toc224669688 \h </w:instrText>
            </w:r>
            <w:r w:rsidR="00972367">
              <w:rPr>
                <w:noProof/>
                <w:webHidden/>
              </w:rPr>
            </w:r>
            <w:r w:rsidR="00972367">
              <w:rPr>
                <w:noProof/>
                <w:webHidden/>
              </w:rPr>
              <w:fldChar w:fldCharType="separate"/>
            </w:r>
            <w:r w:rsidR="00972367">
              <w:rPr>
                <w:noProof/>
                <w:webHidden/>
              </w:rPr>
              <w:t>5</w:t>
            </w:r>
            <w:r w:rsidR="00972367">
              <w:rPr>
                <w:noProof/>
                <w:webHidden/>
              </w:rPr>
              <w:fldChar w:fldCharType="end"/>
            </w:r>
          </w:hyperlink>
        </w:p>
        <w:p w14:paraId="6F263E9E" w14:textId="398CF508" w:rsidR="001B08FA" w:rsidRDefault="00022921" w:rsidP="773F4F0A">
          <w:pPr>
            <w:pStyle w:val="Sommario2"/>
            <w:tabs>
              <w:tab w:val="right" w:leader="dot" w:pos="9630"/>
            </w:tabs>
            <w:rPr>
              <w:rStyle w:val="Collegamentoipertestuale"/>
              <w:noProof/>
              <w:kern w:val="2"/>
              <w14:ligatures w14:val="standardContextual"/>
            </w:rPr>
          </w:pPr>
          <w:r>
            <w:fldChar w:fldCharType="end"/>
          </w:r>
        </w:p>
      </w:sdtContent>
    </w:sdt>
    <w:p w14:paraId="2F5A935A" w14:textId="7FE782F0" w:rsidR="003A2D8E" w:rsidRDefault="003A2D8E"/>
    <w:p w14:paraId="40D3B67E" w14:textId="77777777" w:rsidR="003A2D8E" w:rsidRDefault="00D01017">
      <w:pPr>
        <w:spacing w:after="172" w:line="259" w:lineRule="auto"/>
        <w:ind w:left="0" w:firstLine="0"/>
        <w:jc w:val="left"/>
      </w:pPr>
      <w:r>
        <w:rPr>
          <w:sz w:val="22"/>
        </w:rPr>
        <w:t xml:space="preserve"> </w:t>
      </w:r>
    </w:p>
    <w:p w14:paraId="150CCE9A" w14:textId="77777777" w:rsidR="003A2D8E" w:rsidRDefault="00D01017">
      <w:pPr>
        <w:spacing w:after="0" w:line="259" w:lineRule="auto"/>
        <w:ind w:left="0" w:firstLine="0"/>
        <w:jc w:val="left"/>
      </w:pPr>
      <w:r>
        <w:rPr>
          <w:sz w:val="22"/>
        </w:rPr>
        <w:t xml:space="preserve"> </w:t>
      </w:r>
      <w:r>
        <w:rPr>
          <w:sz w:val="22"/>
        </w:rPr>
        <w:tab/>
        <w:t xml:space="preserve"> </w:t>
      </w:r>
      <w:r>
        <w:br w:type="page"/>
      </w:r>
    </w:p>
    <w:p w14:paraId="275EA0B8" w14:textId="3EA00124" w:rsidR="003A2D8E" w:rsidRDefault="0096049D">
      <w:pPr>
        <w:pStyle w:val="Titolo1"/>
        <w:pBdr>
          <w:top w:val="none" w:sz="0" w:space="0" w:color="auto"/>
          <w:left w:val="none" w:sz="0" w:space="0" w:color="auto"/>
          <w:bottom w:val="none" w:sz="0" w:space="0" w:color="auto"/>
          <w:right w:val="none" w:sz="0" w:space="0" w:color="auto"/>
        </w:pBdr>
        <w:shd w:val="clear" w:color="auto" w:fill="auto"/>
        <w:spacing w:after="135" w:line="250" w:lineRule="auto"/>
        <w:ind w:left="-5"/>
        <w:rPr>
          <w:sz w:val="24"/>
          <w:szCs w:val="24"/>
        </w:rPr>
      </w:pPr>
      <w:bookmarkStart w:id="1" w:name="_Toc224669686"/>
      <w:r w:rsidRPr="773F4F0A">
        <w:rPr>
          <w:sz w:val="24"/>
          <w:szCs w:val="24"/>
        </w:rPr>
        <w:lastRenderedPageBreak/>
        <w:t>O</w:t>
      </w:r>
      <w:r w:rsidR="00883E40" w:rsidRPr="773F4F0A">
        <w:rPr>
          <w:sz w:val="24"/>
          <w:szCs w:val="24"/>
        </w:rPr>
        <w:t>biettivo del documento</w:t>
      </w:r>
      <w:r w:rsidR="00453F1E">
        <w:rPr>
          <w:sz w:val="24"/>
          <w:szCs w:val="24"/>
        </w:rPr>
        <w:t xml:space="preserve"> e contesto</w:t>
      </w:r>
      <w:bookmarkEnd w:id="1"/>
    </w:p>
    <w:p w14:paraId="4CFD77D6" w14:textId="1FF3CE6D" w:rsidR="00392E0C" w:rsidRDefault="001B08FA">
      <w:pPr>
        <w:spacing w:after="169" w:line="266" w:lineRule="auto"/>
        <w:ind w:right="2"/>
      </w:pPr>
      <w:r>
        <w:t xml:space="preserve">L’obiettivo </w:t>
      </w:r>
      <w:r w:rsidR="00392E0C">
        <w:t xml:space="preserve">di questo documento è fornire indicazioni e dati funzionali </w:t>
      </w:r>
      <w:r>
        <w:t>alla</w:t>
      </w:r>
      <w:r w:rsidR="00392E0C">
        <w:t xml:space="preserve"> fase di </w:t>
      </w:r>
      <w:r w:rsidR="00392E0C" w:rsidRPr="003F7B0D">
        <w:rPr>
          <w:b/>
          <w:bCs/>
        </w:rPr>
        <w:t>verifica approfondita</w:t>
      </w:r>
      <w:r w:rsidR="00392E0C">
        <w:t xml:space="preserve"> nell’ambito della </w:t>
      </w:r>
      <w:r w:rsidR="00392E0C" w:rsidRPr="003F7B0D">
        <w:rPr>
          <w:b/>
          <w:bCs/>
        </w:rPr>
        <w:t>Verifica climatica delle infrastrutture</w:t>
      </w:r>
      <w:r w:rsidR="00392E0C">
        <w:t xml:space="preserve"> </w:t>
      </w:r>
      <w:r>
        <w:t xml:space="preserve">per il </w:t>
      </w:r>
      <w:r w:rsidR="00392E0C">
        <w:t xml:space="preserve">pilastro resilienza dei progetti ammessi a finanziamento attraverso l’Avviso Multimodale Urbano a valere sul PR FESR 2021-27 di </w:t>
      </w:r>
      <w:r w:rsidR="00FE4886">
        <w:t>R</w:t>
      </w:r>
      <w:r w:rsidR="00392E0C">
        <w:t>egione Lombardia</w:t>
      </w:r>
      <w:r w:rsidR="00FE4886">
        <w:t xml:space="preserve"> (Azione 2.8.1)</w:t>
      </w:r>
      <w:r w:rsidR="00392E0C">
        <w:t>.</w:t>
      </w:r>
    </w:p>
    <w:p w14:paraId="1C6617BB" w14:textId="77777777" w:rsidR="00453F1E" w:rsidRDefault="00453F1E" w:rsidP="00453F1E">
      <w:pPr>
        <w:spacing w:after="169" w:line="266" w:lineRule="auto"/>
        <w:ind w:right="2"/>
      </w:pPr>
      <w:r>
        <w:t xml:space="preserve">La Verifica climatica per il pilastro resilienza ha l’obiettivo di valutare i rischi climatici a cui un’opera è sottoposta e, per i rischi climatici significativi, introdurre nella progettazione le opportune misure di adattamento finalizzate a ridurre tale rischio a un livello ritenuto accettabile dal proponente. </w:t>
      </w:r>
    </w:p>
    <w:p w14:paraId="19225549" w14:textId="783BDE26" w:rsidR="001B08FA" w:rsidRDefault="001B08FA" w:rsidP="001B08FA">
      <w:pPr>
        <w:spacing w:after="169" w:line="266" w:lineRule="auto"/>
        <w:ind w:right="2"/>
      </w:pPr>
      <w:r>
        <w:t xml:space="preserve">Come indicato negli </w:t>
      </w:r>
      <w:r w:rsidR="004500B3">
        <w:t>“</w:t>
      </w:r>
      <w:r>
        <w:t>Orientamenti tecnici per infrastrutture a prova di clima nel periodo 2021-2027” (2021/C 373/01) della Commissione Europea e confermato negli “Indirizzi per la verifica climatica dei progetti infrastrutturali in Italia per il periodo 2021-2027”, trasmessi dal Dipartimento per le Politiche di Coesione della Presidenza del Consiglio alle Autorità di Gestione FESR il 6 ottobre 2023, la verifica climatica si compone di due fasi:</w:t>
      </w:r>
    </w:p>
    <w:p w14:paraId="552E8B70" w14:textId="77777777" w:rsidR="001B08FA" w:rsidRDefault="001B08FA" w:rsidP="001B08FA">
      <w:pPr>
        <w:numPr>
          <w:ilvl w:val="0"/>
          <w:numId w:val="1"/>
        </w:numPr>
        <w:spacing w:after="190" w:line="266" w:lineRule="auto"/>
        <w:ind w:right="2" w:hanging="360"/>
      </w:pPr>
      <w:r>
        <w:t xml:space="preserve">Screening, che consiste in un’analisi speditiva e qualitativa per valutare il grado di vulnerabilità agli effetti dei cambiamenti climatici in relazione all’esposizione dell’intervento al fenomeno climatico in esame (legata alla localizzazione dell’intervento) e alla sua sensibilità (legata alla tipologia di intervento) e il cui esito determina la necessità o meno di proseguire con la verifica approfondita;  </w:t>
      </w:r>
    </w:p>
    <w:p w14:paraId="75A8312F" w14:textId="77777777" w:rsidR="001B08FA" w:rsidRDefault="001B08FA" w:rsidP="001B08FA">
      <w:pPr>
        <w:numPr>
          <w:ilvl w:val="0"/>
          <w:numId w:val="1"/>
        </w:numPr>
        <w:spacing w:after="159"/>
        <w:ind w:right="2" w:hanging="360"/>
      </w:pPr>
      <w:r>
        <w:t xml:space="preserve">Verifica approfondita, da sviluppare nel caso in cui dalla fase di screening emerga un valore di vulnerabilità medio-alto per un determinato fenomeno climatico e che è funzionale a individuare il grado di rischio cui è soggetto un intervento; essa consiste in un approfondimento anche quantitativo degli elementi qualitativi valutati nella fase di screening, attraverso l’analisi degli impatti (legata alle specifiche caratteristiche dell’intervento, alle funzioni svolte, ai fruitori, ecc.) e l’analisi della probabilità di accadimento degli eventi climatici considerati.  Al termine della verifica approfondita, il proponente è chiamato gestire gli eventuali rischi significativi attraverso l’adozione di opportune misure di adattamento strutturali o non strutturali. </w:t>
      </w:r>
    </w:p>
    <w:p w14:paraId="7F6A1C71" w14:textId="6896DD82" w:rsidR="0096049D" w:rsidRDefault="001B08FA" w:rsidP="0096049D">
      <w:pPr>
        <w:pStyle w:val="Titolo1"/>
        <w:pBdr>
          <w:top w:val="none" w:sz="0" w:space="0" w:color="auto"/>
          <w:left w:val="none" w:sz="0" w:space="0" w:color="auto"/>
          <w:bottom w:val="none" w:sz="0" w:space="0" w:color="auto"/>
          <w:right w:val="none" w:sz="0" w:space="0" w:color="auto"/>
        </w:pBdr>
        <w:shd w:val="clear" w:color="auto" w:fill="auto"/>
        <w:spacing w:after="135" w:line="250" w:lineRule="auto"/>
        <w:ind w:left="-5"/>
      </w:pPr>
      <w:bookmarkStart w:id="2" w:name="_Toc224669687"/>
      <w:r w:rsidRPr="773F4F0A">
        <w:rPr>
          <w:sz w:val="24"/>
          <w:szCs w:val="24"/>
        </w:rPr>
        <w:t>Interventi sottoposti a verifica approfondita e documentazione richiesta</w:t>
      </w:r>
      <w:bookmarkEnd w:id="2"/>
      <w:r w:rsidRPr="773F4F0A">
        <w:rPr>
          <w:sz w:val="24"/>
          <w:szCs w:val="24"/>
        </w:rPr>
        <w:t xml:space="preserve"> </w:t>
      </w:r>
    </w:p>
    <w:p w14:paraId="406114B3" w14:textId="45190DAC" w:rsidR="00BE76C6" w:rsidRDefault="00F7232A" w:rsidP="00715544">
      <w:pPr>
        <w:spacing w:after="169" w:line="266" w:lineRule="auto"/>
        <w:ind w:right="2"/>
      </w:pPr>
      <w:r>
        <w:t>Nell’ambito dell’</w:t>
      </w:r>
      <w:r w:rsidR="00BE76C6">
        <w:t>I</w:t>
      </w:r>
      <w:r w:rsidR="00BE76C6" w:rsidRPr="00F7232A">
        <w:t xml:space="preserve">niziativa “Multimodale </w:t>
      </w:r>
      <w:r w:rsidR="00BE76C6">
        <w:t>u</w:t>
      </w:r>
      <w:r w:rsidR="00BE76C6" w:rsidRPr="00F7232A">
        <w:t>rbano</w:t>
      </w:r>
      <w:r w:rsidRPr="00F7232A">
        <w:t xml:space="preserve"> - </w:t>
      </w:r>
      <w:r w:rsidR="00BE76C6">
        <w:t>A</w:t>
      </w:r>
      <w:r w:rsidR="00BE76C6" w:rsidRPr="00F7232A">
        <w:t>vviso per la selezione di interventi finalizzati ad incrementare la qualità, l’efficienza e la copertura della mobilità urbana, attiva e dei trasporti pubblici, afferente ai nodi di stazione ferroviaria</w:t>
      </w:r>
      <w:r w:rsidR="00BE76C6">
        <w:t>”</w:t>
      </w:r>
      <w:r w:rsidR="00BE76C6" w:rsidRPr="00F7232A">
        <w:t xml:space="preserve"> </w:t>
      </w:r>
      <w:r>
        <w:t>(Asse 3, Azione 2.8.1</w:t>
      </w:r>
      <w:r w:rsidR="00BE76C6">
        <w:t xml:space="preserve"> del PR FESR 2021-27</w:t>
      </w:r>
      <w:r>
        <w:t>)</w:t>
      </w:r>
      <w:r w:rsidR="00BE76C6">
        <w:t xml:space="preserve">, la </w:t>
      </w:r>
      <w:r w:rsidR="00BE76C6" w:rsidRPr="0078154D">
        <w:rPr>
          <w:b/>
          <w:bCs/>
        </w:rPr>
        <w:t>fase di screening</w:t>
      </w:r>
      <w:r w:rsidR="00BE76C6">
        <w:t xml:space="preserve"> è stata svolta contestualmente </w:t>
      </w:r>
      <w:r w:rsidR="00BE76C6" w:rsidRPr="0078154D">
        <w:rPr>
          <w:b/>
          <w:bCs/>
        </w:rPr>
        <w:t xml:space="preserve">alla </w:t>
      </w:r>
      <w:r w:rsidR="0078154D" w:rsidRPr="0078154D">
        <w:rPr>
          <w:b/>
          <w:bCs/>
        </w:rPr>
        <w:t>fase di domanda</w:t>
      </w:r>
      <w:r w:rsidR="00715544">
        <w:t xml:space="preserve"> per</w:t>
      </w:r>
      <w:r w:rsidR="00715544" w:rsidRPr="00715544">
        <w:t xml:space="preserve"> i fenomeni </w:t>
      </w:r>
      <w:r w:rsidR="00715544">
        <w:t xml:space="preserve">selezionati da Regione Lombardia: </w:t>
      </w:r>
      <w:r w:rsidR="00715544" w:rsidRPr="00715544">
        <w:t xml:space="preserve">calore, tempeste di vento, alluvioni e frane, siccità.   </w:t>
      </w:r>
    </w:p>
    <w:p w14:paraId="65292450" w14:textId="0367B408" w:rsidR="00810258" w:rsidRDefault="00BE76C6" w:rsidP="00FA38D0">
      <w:pPr>
        <w:spacing w:after="169" w:line="266" w:lineRule="auto"/>
        <w:ind w:right="2"/>
      </w:pPr>
      <w:r>
        <w:t xml:space="preserve">A esito della fase di screening, i progetti </w:t>
      </w:r>
      <w:r w:rsidR="004500B3">
        <w:t xml:space="preserve">che </w:t>
      </w:r>
      <w:r>
        <w:t xml:space="preserve">sono risultati con una vulnerabilità media o alta per almeno un fenomeno climatico, devono essere sottoposti a </w:t>
      </w:r>
      <w:r w:rsidRPr="0078154D">
        <w:rPr>
          <w:b/>
          <w:bCs/>
        </w:rPr>
        <w:t>Verifica climatica approfondita</w:t>
      </w:r>
      <w:r>
        <w:t xml:space="preserve"> contestualmente allo sviluppo del </w:t>
      </w:r>
      <w:r w:rsidRPr="0078154D">
        <w:rPr>
          <w:b/>
          <w:bCs/>
        </w:rPr>
        <w:t>PFTE</w:t>
      </w:r>
      <w:r w:rsidR="00715544">
        <w:t>, come indicato nell’Allegato b1 – Prescrizione del decreto n. 8156 del 10/06/2025 “</w:t>
      </w:r>
      <w:r w:rsidR="00715544" w:rsidRPr="00715544">
        <w:t xml:space="preserve">PR FESR 2021-2027 – Azione 2.8.1 - Sostegno al miglioramento del sistema di mobilità urbana integrata - Avviso “Iniziativa Multimodale Urbano” in attuazione della </w:t>
      </w:r>
      <w:proofErr w:type="spellStart"/>
      <w:r w:rsidR="00715544" w:rsidRPr="00715544">
        <w:t>d.g.r</w:t>
      </w:r>
      <w:proofErr w:type="spellEnd"/>
      <w:r w:rsidR="00715544" w:rsidRPr="00715544">
        <w:t xml:space="preserve">. 2198/2024 – </w:t>
      </w:r>
      <w:r w:rsidR="00715544">
        <w:t>A</w:t>
      </w:r>
      <w:r w:rsidR="00715544" w:rsidRPr="00715544">
        <w:t>pprovazione risultanze dell'istruttoria di valutazione di merito e degli elenchi dei progetti ammessi e non ammessi</w:t>
      </w:r>
      <w:r w:rsidR="00715544">
        <w:t xml:space="preserve">”. </w:t>
      </w:r>
    </w:p>
    <w:p w14:paraId="4A31B999" w14:textId="47D0840B" w:rsidR="00500DA9" w:rsidRDefault="00500DA9" w:rsidP="00FA38D0">
      <w:pPr>
        <w:spacing w:after="169" w:line="266" w:lineRule="auto"/>
        <w:ind w:right="2"/>
      </w:pPr>
      <w:r>
        <w:t>Estratto dell’Allegato b1 decreto n. 8156 del 10/06/2025, con solo riferimento alla Verifica climatica</w:t>
      </w:r>
      <w:r w:rsidR="00161530">
        <w:t>.</w:t>
      </w:r>
    </w:p>
    <w:tbl>
      <w:tblPr>
        <w:tblStyle w:val="Grigliatabella"/>
        <w:tblW w:w="0" w:type="auto"/>
        <w:tblInd w:w="10" w:type="dxa"/>
        <w:tblLook w:val="04A0" w:firstRow="1" w:lastRow="0" w:firstColumn="1" w:lastColumn="0" w:noHBand="0" w:noVBand="1"/>
      </w:tblPr>
      <w:tblGrid>
        <w:gridCol w:w="1119"/>
        <w:gridCol w:w="2127"/>
        <w:gridCol w:w="6376"/>
      </w:tblGrid>
      <w:tr w:rsidR="00A725C4" w:rsidRPr="00A725C4" w14:paraId="68C49DF9" w14:textId="77777777" w:rsidTr="003F7B0D">
        <w:trPr>
          <w:tblHeader/>
        </w:trPr>
        <w:tc>
          <w:tcPr>
            <w:tcW w:w="1119" w:type="dxa"/>
            <w:shd w:val="clear" w:color="auto" w:fill="D9E2F3" w:themeFill="accent1" w:themeFillTint="33"/>
          </w:tcPr>
          <w:p w14:paraId="5094C720" w14:textId="532E1E0C" w:rsidR="00500DA9" w:rsidRPr="003F7B0D" w:rsidRDefault="00A725C4" w:rsidP="003F7B0D">
            <w:pPr>
              <w:spacing w:after="0" w:line="240" w:lineRule="auto"/>
              <w:ind w:left="0" w:firstLine="0"/>
              <w:rPr>
                <w:sz w:val="18"/>
                <w:szCs w:val="18"/>
              </w:rPr>
            </w:pPr>
            <w:r>
              <w:rPr>
                <w:sz w:val="18"/>
                <w:szCs w:val="18"/>
              </w:rPr>
              <w:t xml:space="preserve">ID </w:t>
            </w:r>
            <w:proofErr w:type="spellStart"/>
            <w:r>
              <w:rPr>
                <w:sz w:val="18"/>
                <w:szCs w:val="18"/>
              </w:rPr>
              <w:t>domanda</w:t>
            </w:r>
            <w:proofErr w:type="spellEnd"/>
          </w:p>
        </w:tc>
        <w:tc>
          <w:tcPr>
            <w:tcW w:w="2127" w:type="dxa"/>
            <w:shd w:val="clear" w:color="auto" w:fill="D9E2F3" w:themeFill="accent1" w:themeFillTint="33"/>
          </w:tcPr>
          <w:p w14:paraId="76A80331" w14:textId="5D0840BF" w:rsidR="00500DA9" w:rsidRPr="003F7B0D" w:rsidRDefault="00A725C4" w:rsidP="003F7B0D">
            <w:pPr>
              <w:spacing w:after="0" w:line="240" w:lineRule="auto"/>
              <w:ind w:left="0" w:firstLine="0"/>
              <w:rPr>
                <w:sz w:val="18"/>
                <w:szCs w:val="18"/>
              </w:rPr>
            </w:pPr>
            <w:proofErr w:type="spellStart"/>
            <w:r>
              <w:rPr>
                <w:sz w:val="18"/>
                <w:szCs w:val="18"/>
              </w:rPr>
              <w:t>Comune</w:t>
            </w:r>
            <w:proofErr w:type="spellEnd"/>
            <w:r>
              <w:rPr>
                <w:sz w:val="18"/>
                <w:szCs w:val="18"/>
              </w:rPr>
              <w:t xml:space="preserve"> </w:t>
            </w:r>
            <w:proofErr w:type="spellStart"/>
            <w:r>
              <w:rPr>
                <w:sz w:val="18"/>
                <w:szCs w:val="18"/>
              </w:rPr>
              <w:t>proponente</w:t>
            </w:r>
            <w:proofErr w:type="spellEnd"/>
          </w:p>
        </w:tc>
        <w:tc>
          <w:tcPr>
            <w:tcW w:w="6376" w:type="dxa"/>
            <w:shd w:val="clear" w:color="auto" w:fill="D9E2F3" w:themeFill="accent1" w:themeFillTint="33"/>
          </w:tcPr>
          <w:p w14:paraId="268F7693" w14:textId="6E9E7D50" w:rsidR="00500DA9" w:rsidRPr="0054402C" w:rsidRDefault="00EB49AB" w:rsidP="003F7B0D">
            <w:pPr>
              <w:spacing w:after="0" w:line="240" w:lineRule="auto"/>
              <w:ind w:left="0" w:firstLine="0"/>
              <w:rPr>
                <w:sz w:val="18"/>
                <w:szCs w:val="18"/>
                <w:lang w:val="it-IT"/>
              </w:rPr>
            </w:pPr>
            <w:r w:rsidRPr="0054402C">
              <w:rPr>
                <w:sz w:val="18"/>
                <w:szCs w:val="18"/>
                <w:lang w:val="it-IT"/>
              </w:rPr>
              <w:t>Fenomeni per I quali è richiesta la verifica approfondita</w:t>
            </w:r>
          </w:p>
        </w:tc>
      </w:tr>
      <w:tr w:rsidR="00A725C4" w:rsidRPr="00A725C4" w14:paraId="29B0DA7C" w14:textId="77777777" w:rsidTr="003F7B0D">
        <w:tc>
          <w:tcPr>
            <w:tcW w:w="1119" w:type="dxa"/>
          </w:tcPr>
          <w:p w14:paraId="59ED389D" w14:textId="600B4617" w:rsidR="00500DA9" w:rsidRPr="003F7B0D" w:rsidRDefault="00EB49AB" w:rsidP="003F7B0D">
            <w:pPr>
              <w:spacing w:after="0" w:line="240" w:lineRule="auto"/>
              <w:ind w:left="0" w:firstLine="0"/>
              <w:rPr>
                <w:sz w:val="18"/>
                <w:szCs w:val="18"/>
              </w:rPr>
            </w:pPr>
            <w:r w:rsidRPr="003F7B0D">
              <w:rPr>
                <w:sz w:val="18"/>
                <w:szCs w:val="18"/>
                <w:lang w:val="it-IT"/>
              </w:rPr>
              <w:t>6154157</w:t>
            </w:r>
          </w:p>
        </w:tc>
        <w:tc>
          <w:tcPr>
            <w:tcW w:w="2127" w:type="dxa"/>
          </w:tcPr>
          <w:p w14:paraId="7CA1D318" w14:textId="7648AF89" w:rsidR="00500DA9" w:rsidRPr="003F7B0D" w:rsidRDefault="00EB49AB" w:rsidP="003F7B0D">
            <w:pPr>
              <w:spacing w:after="0" w:line="240" w:lineRule="auto"/>
              <w:ind w:left="0" w:firstLine="0"/>
              <w:rPr>
                <w:sz w:val="18"/>
                <w:szCs w:val="18"/>
              </w:rPr>
            </w:pPr>
            <w:proofErr w:type="spellStart"/>
            <w:r w:rsidRPr="003F7B0D">
              <w:rPr>
                <w:sz w:val="18"/>
                <w:szCs w:val="18"/>
              </w:rPr>
              <w:t>Mantova</w:t>
            </w:r>
            <w:proofErr w:type="spellEnd"/>
          </w:p>
        </w:tc>
        <w:tc>
          <w:tcPr>
            <w:tcW w:w="6376" w:type="dxa"/>
          </w:tcPr>
          <w:p w14:paraId="672C4DC8" w14:textId="13997C8E" w:rsidR="00500DA9" w:rsidRPr="003F7B0D" w:rsidRDefault="00EB49AB" w:rsidP="003F7B0D">
            <w:pPr>
              <w:spacing w:after="0" w:line="240" w:lineRule="auto"/>
              <w:ind w:left="0" w:firstLine="0"/>
              <w:rPr>
                <w:sz w:val="18"/>
                <w:szCs w:val="18"/>
              </w:rPr>
            </w:pPr>
            <w:r w:rsidRPr="003F7B0D">
              <w:rPr>
                <w:sz w:val="18"/>
                <w:szCs w:val="18"/>
                <w:lang w:val="it-IT"/>
              </w:rPr>
              <w:t xml:space="preserve">Calore </w:t>
            </w:r>
          </w:p>
        </w:tc>
      </w:tr>
      <w:tr w:rsidR="00A725C4" w:rsidRPr="00A725C4" w14:paraId="72FB038E" w14:textId="77777777" w:rsidTr="003F7B0D">
        <w:tc>
          <w:tcPr>
            <w:tcW w:w="1119" w:type="dxa"/>
          </w:tcPr>
          <w:p w14:paraId="00BA7EF3" w14:textId="1826FE1F" w:rsidR="00500DA9" w:rsidRPr="003F7B0D" w:rsidRDefault="00EB49AB" w:rsidP="003F7B0D">
            <w:pPr>
              <w:spacing w:after="0" w:line="240" w:lineRule="auto"/>
              <w:ind w:left="0" w:firstLine="0"/>
              <w:rPr>
                <w:sz w:val="18"/>
                <w:szCs w:val="18"/>
              </w:rPr>
            </w:pPr>
            <w:r w:rsidRPr="003F7B0D">
              <w:rPr>
                <w:sz w:val="18"/>
                <w:szCs w:val="18"/>
                <w:lang w:val="it-IT"/>
              </w:rPr>
              <w:t>6011983</w:t>
            </w:r>
          </w:p>
        </w:tc>
        <w:tc>
          <w:tcPr>
            <w:tcW w:w="2127" w:type="dxa"/>
          </w:tcPr>
          <w:p w14:paraId="0DA4D0BA" w14:textId="71C0198C" w:rsidR="00500DA9" w:rsidRPr="003F7B0D" w:rsidRDefault="00EB49AB" w:rsidP="003F7B0D">
            <w:pPr>
              <w:spacing w:after="0" w:line="240" w:lineRule="auto"/>
              <w:ind w:left="0" w:firstLine="0"/>
              <w:rPr>
                <w:sz w:val="18"/>
                <w:szCs w:val="18"/>
              </w:rPr>
            </w:pPr>
            <w:r w:rsidRPr="003F7B0D">
              <w:rPr>
                <w:sz w:val="18"/>
                <w:szCs w:val="18"/>
              </w:rPr>
              <w:t>Rho</w:t>
            </w:r>
          </w:p>
        </w:tc>
        <w:tc>
          <w:tcPr>
            <w:tcW w:w="6376" w:type="dxa"/>
          </w:tcPr>
          <w:p w14:paraId="06E815A4" w14:textId="18069605" w:rsidR="00A725C4" w:rsidRPr="003F7B0D" w:rsidRDefault="00A725C4" w:rsidP="003F7B0D">
            <w:pPr>
              <w:spacing w:after="0" w:line="240" w:lineRule="auto"/>
              <w:ind w:left="0" w:firstLine="0"/>
              <w:rPr>
                <w:sz w:val="18"/>
                <w:szCs w:val="18"/>
              </w:rPr>
            </w:pPr>
            <w:r w:rsidRPr="003F7B0D">
              <w:rPr>
                <w:sz w:val="18"/>
                <w:szCs w:val="18"/>
                <w:lang w:val="it-IT"/>
              </w:rPr>
              <w:t>Calore</w:t>
            </w:r>
            <w:r>
              <w:rPr>
                <w:sz w:val="18"/>
                <w:szCs w:val="18"/>
                <w:lang w:val="it-IT"/>
              </w:rPr>
              <w:t xml:space="preserve"> - </w:t>
            </w:r>
            <w:proofErr w:type="spellStart"/>
            <w:r w:rsidRPr="003F7B0D">
              <w:rPr>
                <w:sz w:val="18"/>
                <w:szCs w:val="18"/>
              </w:rPr>
              <w:t>Alluvioni</w:t>
            </w:r>
            <w:proofErr w:type="spellEnd"/>
            <w:r w:rsidRPr="003F7B0D">
              <w:rPr>
                <w:sz w:val="18"/>
                <w:szCs w:val="18"/>
              </w:rPr>
              <w:t xml:space="preserve"> e </w:t>
            </w:r>
            <w:proofErr w:type="spellStart"/>
            <w:r w:rsidRPr="003F7B0D">
              <w:rPr>
                <w:sz w:val="18"/>
                <w:szCs w:val="18"/>
              </w:rPr>
              <w:t>frane</w:t>
            </w:r>
            <w:proofErr w:type="spellEnd"/>
          </w:p>
        </w:tc>
      </w:tr>
      <w:tr w:rsidR="00A725C4" w:rsidRPr="00A725C4" w14:paraId="6025DA73" w14:textId="77777777" w:rsidTr="003F7B0D">
        <w:tc>
          <w:tcPr>
            <w:tcW w:w="1119" w:type="dxa"/>
          </w:tcPr>
          <w:p w14:paraId="6C691F03" w14:textId="307AA7C0" w:rsidR="00500DA9" w:rsidRPr="003F7B0D" w:rsidRDefault="00EB49AB" w:rsidP="003F7B0D">
            <w:pPr>
              <w:spacing w:after="0" w:line="240" w:lineRule="auto"/>
              <w:ind w:left="0" w:firstLine="0"/>
              <w:rPr>
                <w:sz w:val="18"/>
                <w:szCs w:val="18"/>
              </w:rPr>
            </w:pPr>
            <w:r w:rsidRPr="003F7B0D">
              <w:rPr>
                <w:sz w:val="18"/>
                <w:szCs w:val="18"/>
                <w:lang w:val="it-IT"/>
              </w:rPr>
              <w:t>5971822</w:t>
            </w:r>
          </w:p>
        </w:tc>
        <w:tc>
          <w:tcPr>
            <w:tcW w:w="2127" w:type="dxa"/>
          </w:tcPr>
          <w:p w14:paraId="17D7B4C2" w14:textId="2A906135" w:rsidR="00500DA9" w:rsidRPr="003F7B0D" w:rsidRDefault="00EB49AB" w:rsidP="003F7B0D">
            <w:pPr>
              <w:spacing w:after="0" w:line="240" w:lineRule="auto"/>
              <w:ind w:left="0" w:firstLine="0"/>
              <w:rPr>
                <w:sz w:val="18"/>
                <w:szCs w:val="18"/>
              </w:rPr>
            </w:pPr>
            <w:r w:rsidRPr="003F7B0D">
              <w:rPr>
                <w:sz w:val="18"/>
                <w:szCs w:val="18"/>
              </w:rPr>
              <w:t>Sesto San Giovanni</w:t>
            </w:r>
          </w:p>
        </w:tc>
        <w:tc>
          <w:tcPr>
            <w:tcW w:w="6376" w:type="dxa"/>
          </w:tcPr>
          <w:p w14:paraId="493E3FAE" w14:textId="0C73B7F3" w:rsidR="00500DA9" w:rsidRPr="003F7B0D" w:rsidRDefault="00A725C4" w:rsidP="003F7B0D">
            <w:pPr>
              <w:spacing w:after="0" w:line="240" w:lineRule="auto"/>
              <w:ind w:left="0" w:firstLine="0"/>
              <w:rPr>
                <w:sz w:val="18"/>
                <w:szCs w:val="18"/>
              </w:rPr>
            </w:pPr>
            <w:r w:rsidRPr="003F7B0D">
              <w:rPr>
                <w:sz w:val="18"/>
                <w:szCs w:val="18"/>
                <w:lang w:val="it-IT"/>
              </w:rPr>
              <w:t xml:space="preserve">Calore </w:t>
            </w:r>
          </w:p>
        </w:tc>
      </w:tr>
      <w:tr w:rsidR="00A725C4" w:rsidRPr="00A725C4" w14:paraId="73A40732" w14:textId="77777777" w:rsidTr="003F7B0D">
        <w:tc>
          <w:tcPr>
            <w:tcW w:w="1119" w:type="dxa"/>
          </w:tcPr>
          <w:p w14:paraId="396C95BF" w14:textId="6C97CA63" w:rsidR="00500DA9" w:rsidRPr="003F7B0D" w:rsidRDefault="00EB49AB" w:rsidP="003F7B0D">
            <w:pPr>
              <w:spacing w:after="0" w:line="240" w:lineRule="auto"/>
              <w:ind w:left="0" w:firstLine="0"/>
              <w:rPr>
                <w:sz w:val="18"/>
                <w:szCs w:val="18"/>
              </w:rPr>
            </w:pPr>
            <w:r w:rsidRPr="003F7B0D">
              <w:rPr>
                <w:sz w:val="18"/>
                <w:szCs w:val="18"/>
                <w:lang w:val="it-IT"/>
              </w:rPr>
              <w:t>5989902</w:t>
            </w:r>
          </w:p>
        </w:tc>
        <w:tc>
          <w:tcPr>
            <w:tcW w:w="2127" w:type="dxa"/>
          </w:tcPr>
          <w:p w14:paraId="15B9883F" w14:textId="54E753DD" w:rsidR="00500DA9" w:rsidRPr="003F7B0D" w:rsidRDefault="00EB49AB" w:rsidP="003F7B0D">
            <w:pPr>
              <w:spacing w:after="0" w:line="240" w:lineRule="auto"/>
              <w:ind w:left="0" w:firstLine="0"/>
              <w:rPr>
                <w:sz w:val="18"/>
                <w:szCs w:val="18"/>
              </w:rPr>
            </w:pPr>
            <w:r w:rsidRPr="003F7B0D">
              <w:rPr>
                <w:sz w:val="18"/>
                <w:szCs w:val="18"/>
              </w:rPr>
              <w:t>Lecco</w:t>
            </w:r>
          </w:p>
        </w:tc>
        <w:tc>
          <w:tcPr>
            <w:tcW w:w="6376" w:type="dxa"/>
          </w:tcPr>
          <w:p w14:paraId="09AC93C9" w14:textId="7379E59F" w:rsidR="00500DA9" w:rsidRPr="003F7B0D" w:rsidRDefault="00A725C4" w:rsidP="003F7B0D">
            <w:pPr>
              <w:spacing w:after="0" w:line="240" w:lineRule="auto"/>
              <w:ind w:left="0" w:firstLine="0"/>
              <w:rPr>
                <w:sz w:val="18"/>
                <w:szCs w:val="18"/>
              </w:rPr>
            </w:pPr>
            <w:r w:rsidRPr="003F7B0D">
              <w:rPr>
                <w:sz w:val="18"/>
                <w:szCs w:val="18"/>
                <w:lang w:val="it-IT"/>
              </w:rPr>
              <w:t>Calore</w:t>
            </w:r>
            <w:r>
              <w:rPr>
                <w:sz w:val="18"/>
                <w:szCs w:val="18"/>
                <w:lang w:val="it-IT"/>
              </w:rPr>
              <w:t xml:space="preserve"> - </w:t>
            </w:r>
            <w:proofErr w:type="spellStart"/>
            <w:r w:rsidRPr="003F7B0D">
              <w:rPr>
                <w:sz w:val="18"/>
                <w:szCs w:val="18"/>
              </w:rPr>
              <w:t>Alluvioni</w:t>
            </w:r>
            <w:proofErr w:type="spellEnd"/>
            <w:r w:rsidRPr="003F7B0D">
              <w:rPr>
                <w:sz w:val="18"/>
                <w:szCs w:val="18"/>
              </w:rPr>
              <w:t xml:space="preserve"> e </w:t>
            </w:r>
            <w:proofErr w:type="spellStart"/>
            <w:r w:rsidRPr="003F7B0D">
              <w:rPr>
                <w:sz w:val="18"/>
                <w:szCs w:val="18"/>
              </w:rPr>
              <w:t>frane</w:t>
            </w:r>
            <w:proofErr w:type="spellEnd"/>
          </w:p>
        </w:tc>
      </w:tr>
      <w:tr w:rsidR="00A725C4" w:rsidRPr="00A725C4" w14:paraId="6928A602" w14:textId="77777777" w:rsidTr="003F7B0D">
        <w:tc>
          <w:tcPr>
            <w:tcW w:w="1119" w:type="dxa"/>
          </w:tcPr>
          <w:p w14:paraId="018D5E13" w14:textId="0B8CF8C9" w:rsidR="00500DA9" w:rsidRPr="003F7B0D" w:rsidRDefault="00EB49AB" w:rsidP="003F7B0D">
            <w:pPr>
              <w:spacing w:after="0" w:line="240" w:lineRule="auto"/>
              <w:ind w:left="0" w:firstLine="0"/>
              <w:rPr>
                <w:sz w:val="18"/>
                <w:szCs w:val="18"/>
              </w:rPr>
            </w:pPr>
            <w:r w:rsidRPr="003F7B0D">
              <w:rPr>
                <w:sz w:val="18"/>
                <w:szCs w:val="18"/>
                <w:lang w:val="it-IT"/>
              </w:rPr>
              <w:t>6024748</w:t>
            </w:r>
          </w:p>
        </w:tc>
        <w:tc>
          <w:tcPr>
            <w:tcW w:w="2127" w:type="dxa"/>
          </w:tcPr>
          <w:p w14:paraId="275EA57E" w14:textId="2680F31E" w:rsidR="00500DA9" w:rsidRPr="003F7B0D" w:rsidRDefault="00EB49AB" w:rsidP="003F7B0D">
            <w:pPr>
              <w:spacing w:after="0" w:line="240" w:lineRule="auto"/>
              <w:ind w:left="0" w:firstLine="0"/>
              <w:rPr>
                <w:sz w:val="18"/>
                <w:szCs w:val="18"/>
              </w:rPr>
            </w:pPr>
            <w:r w:rsidRPr="003F7B0D">
              <w:rPr>
                <w:sz w:val="18"/>
                <w:szCs w:val="18"/>
              </w:rPr>
              <w:t>Cremona</w:t>
            </w:r>
          </w:p>
        </w:tc>
        <w:tc>
          <w:tcPr>
            <w:tcW w:w="6376" w:type="dxa"/>
          </w:tcPr>
          <w:p w14:paraId="74FF9B27" w14:textId="026CCEBA" w:rsidR="00500DA9" w:rsidRPr="003F7B0D" w:rsidRDefault="00A725C4" w:rsidP="003F7B0D">
            <w:pPr>
              <w:spacing w:after="0" w:line="240" w:lineRule="auto"/>
              <w:ind w:left="0" w:firstLine="0"/>
              <w:rPr>
                <w:sz w:val="18"/>
                <w:szCs w:val="18"/>
              </w:rPr>
            </w:pPr>
            <w:r w:rsidRPr="003F7B0D">
              <w:rPr>
                <w:sz w:val="18"/>
                <w:szCs w:val="18"/>
                <w:lang w:val="it-IT"/>
              </w:rPr>
              <w:t>Calore</w:t>
            </w:r>
          </w:p>
        </w:tc>
      </w:tr>
      <w:tr w:rsidR="00A725C4" w:rsidRPr="00A725C4" w14:paraId="7E1E4DC9" w14:textId="77777777" w:rsidTr="003F7B0D">
        <w:tc>
          <w:tcPr>
            <w:tcW w:w="1119" w:type="dxa"/>
          </w:tcPr>
          <w:p w14:paraId="72C8D8E0" w14:textId="0EEFA55A" w:rsidR="00500DA9" w:rsidRPr="003F7B0D" w:rsidRDefault="00EB49AB" w:rsidP="003F7B0D">
            <w:pPr>
              <w:spacing w:after="0" w:line="240" w:lineRule="auto"/>
              <w:ind w:left="0" w:firstLine="0"/>
              <w:rPr>
                <w:sz w:val="18"/>
                <w:szCs w:val="18"/>
              </w:rPr>
            </w:pPr>
            <w:r w:rsidRPr="003F7B0D">
              <w:rPr>
                <w:sz w:val="18"/>
                <w:szCs w:val="18"/>
                <w:lang w:val="it-IT"/>
              </w:rPr>
              <w:t>6021421</w:t>
            </w:r>
          </w:p>
        </w:tc>
        <w:tc>
          <w:tcPr>
            <w:tcW w:w="2127" w:type="dxa"/>
          </w:tcPr>
          <w:p w14:paraId="1E351172" w14:textId="1399893A" w:rsidR="00500DA9" w:rsidRPr="003F7B0D" w:rsidRDefault="00EB49AB" w:rsidP="003F7B0D">
            <w:pPr>
              <w:spacing w:after="0" w:line="240" w:lineRule="auto"/>
              <w:ind w:left="0" w:firstLine="0"/>
              <w:rPr>
                <w:sz w:val="18"/>
                <w:szCs w:val="18"/>
              </w:rPr>
            </w:pPr>
            <w:proofErr w:type="spellStart"/>
            <w:r w:rsidRPr="003F7B0D">
              <w:rPr>
                <w:sz w:val="18"/>
                <w:szCs w:val="18"/>
              </w:rPr>
              <w:t>Verdellino</w:t>
            </w:r>
            <w:proofErr w:type="spellEnd"/>
          </w:p>
        </w:tc>
        <w:tc>
          <w:tcPr>
            <w:tcW w:w="6376" w:type="dxa"/>
          </w:tcPr>
          <w:p w14:paraId="74EB16DB" w14:textId="552F4B11" w:rsidR="00500DA9" w:rsidRPr="003F7B0D" w:rsidRDefault="00A725C4" w:rsidP="003F7B0D">
            <w:pPr>
              <w:spacing w:after="0" w:line="240" w:lineRule="auto"/>
              <w:ind w:left="0" w:firstLine="0"/>
              <w:rPr>
                <w:sz w:val="18"/>
                <w:szCs w:val="18"/>
              </w:rPr>
            </w:pPr>
            <w:r w:rsidRPr="003F7B0D">
              <w:rPr>
                <w:sz w:val="18"/>
                <w:szCs w:val="18"/>
                <w:lang w:val="it-IT"/>
              </w:rPr>
              <w:t>Calore</w:t>
            </w:r>
            <w:r>
              <w:rPr>
                <w:sz w:val="18"/>
                <w:szCs w:val="18"/>
                <w:lang w:val="it-IT"/>
              </w:rPr>
              <w:t xml:space="preserve"> - </w:t>
            </w:r>
            <w:proofErr w:type="spellStart"/>
            <w:r w:rsidRPr="003F7B0D">
              <w:rPr>
                <w:sz w:val="18"/>
                <w:szCs w:val="18"/>
              </w:rPr>
              <w:t>Alluvioni</w:t>
            </w:r>
            <w:proofErr w:type="spellEnd"/>
            <w:r w:rsidRPr="003F7B0D">
              <w:rPr>
                <w:sz w:val="18"/>
                <w:szCs w:val="18"/>
              </w:rPr>
              <w:t xml:space="preserve"> e </w:t>
            </w:r>
            <w:proofErr w:type="spellStart"/>
            <w:r w:rsidRPr="003F7B0D">
              <w:rPr>
                <w:sz w:val="18"/>
                <w:szCs w:val="18"/>
              </w:rPr>
              <w:t>frane</w:t>
            </w:r>
            <w:proofErr w:type="spellEnd"/>
          </w:p>
        </w:tc>
      </w:tr>
      <w:tr w:rsidR="00A725C4" w:rsidRPr="00A725C4" w14:paraId="6155C261" w14:textId="77777777" w:rsidTr="003F7B0D">
        <w:tc>
          <w:tcPr>
            <w:tcW w:w="1119" w:type="dxa"/>
          </w:tcPr>
          <w:p w14:paraId="0BFAF0EF" w14:textId="39ADE2B6" w:rsidR="00500DA9" w:rsidRPr="003F7B0D" w:rsidRDefault="00EB49AB" w:rsidP="003F7B0D">
            <w:pPr>
              <w:spacing w:after="0" w:line="240" w:lineRule="auto"/>
              <w:ind w:left="0" w:firstLine="0"/>
              <w:rPr>
                <w:sz w:val="18"/>
                <w:szCs w:val="18"/>
              </w:rPr>
            </w:pPr>
            <w:r w:rsidRPr="003F7B0D">
              <w:rPr>
                <w:sz w:val="18"/>
                <w:szCs w:val="18"/>
                <w:lang w:val="it-IT"/>
              </w:rPr>
              <w:t>5964875</w:t>
            </w:r>
          </w:p>
        </w:tc>
        <w:tc>
          <w:tcPr>
            <w:tcW w:w="2127" w:type="dxa"/>
          </w:tcPr>
          <w:p w14:paraId="34F9C216" w14:textId="73B12BB5" w:rsidR="00500DA9" w:rsidRPr="003F7B0D" w:rsidRDefault="00EB49AB" w:rsidP="003F7B0D">
            <w:pPr>
              <w:spacing w:after="0" w:line="240" w:lineRule="auto"/>
              <w:ind w:left="0" w:firstLine="0"/>
              <w:rPr>
                <w:sz w:val="18"/>
                <w:szCs w:val="18"/>
              </w:rPr>
            </w:pPr>
            <w:r w:rsidRPr="003F7B0D">
              <w:rPr>
                <w:sz w:val="18"/>
                <w:szCs w:val="18"/>
              </w:rPr>
              <w:t>Varese</w:t>
            </w:r>
          </w:p>
        </w:tc>
        <w:tc>
          <w:tcPr>
            <w:tcW w:w="6376" w:type="dxa"/>
          </w:tcPr>
          <w:p w14:paraId="6C97A7D9" w14:textId="764249B7" w:rsidR="00500DA9" w:rsidRPr="003F7B0D" w:rsidRDefault="00A725C4" w:rsidP="003F7B0D">
            <w:pPr>
              <w:spacing w:after="0" w:line="240" w:lineRule="auto"/>
              <w:ind w:left="0" w:firstLine="0"/>
              <w:rPr>
                <w:sz w:val="18"/>
                <w:szCs w:val="18"/>
              </w:rPr>
            </w:pPr>
            <w:r w:rsidRPr="003F7B0D">
              <w:rPr>
                <w:sz w:val="18"/>
                <w:szCs w:val="18"/>
                <w:lang w:val="it-IT"/>
              </w:rPr>
              <w:t>Calore</w:t>
            </w:r>
            <w:r>
              <w:rPr>
                <w:sz w:val="18"/>
                <w:szCs w:val="18"/>
                <w:lang w:val="it-IT"/>
              </w:rPr>
              <w:t xml:space="preserve"> - </w:t>
            </w:r>
            <w:proofErr w:type="spellStart"/>
            <w:r w:rsidRPr="003F7B0D">
              <w:rPr>
                <w:sz w:val="18"/>
                <w:szCs w:val="18"/>
              </w:rPr>
              <w:t>Tempeste</w:t>
            </w:r>
            <w:proofErr w:type="spellEnd"/>
            <w:r w:rsidRPr="003F7B0D">
              <w:rPr>
                <w:sz w:val="18"/>
                <w:szCs w:val="18"/>
              </w:rPr>
              <w:t xml:space="preserve"> di </w:t>
            </w:r>
            <w:proofErr w:type="spellStart"/>
            <w:r w:rsidRPr="003F7B0D">
              <w:rPr>
                <w:sz w:val="18"/>
                <w:szCs w:val="18"/>
              </w:rPr>
              <w:t>vento</w:t>
            </w:r>
            <w:proofErr w:type="spellEnd"/>
          </w:p>
        </w:tc>
      </w:tr>
      <w:tr w:rsidR="00A725C4" w:rsidRPr="003F7B0D" w14:paraId="1EAD0E7B" w14:textId="77777777" w:rsidTr="003F7B0D">
        <w:tc>
          <w:tcPr>
            <w:tcW w:w="1119" w:type="dxa"/>
          </w:tcPr>
          <w:p w14:paraId="39ACFB84" w14:textId="33FDA5A9" w:rsidR="00A725C4" w:rsidRPr="003F7B0D" w:rsidRDefault="00A725C4" w:rsidP="003F7B0D">
            <w:pPr>
              <w:spacing w:after="0" w:line="240" w:lineRule="auto"/>
              <w:ind w:left="0" w:firstLine="0"/>
              <w:rPr>
                <w:sz w:val="18"/>
                <w:szCs w:val="18"/>
              </w:rPr>
            </w:pPr>
            <w:r w:rsidRPr="00A725C4">
              <w:rPr>
                <w:sz w:val="18"/>
                <w:szCs w:val="18"/>
                <w:lang w:val="it-IT"/>
              </w:rPr>
              <w:t>6164039</w:t>
            </w:r>
          </w:p>
        </w:tc>
        <w:tc>
          <w:tcPr>
            <w:tcW w:w="2127" w:type="dxa"/>
          </w:tcPr>
          <w:p w14:paraId="3C39CBD9" w14:textId="67B0DBC6" w:rsidR="00A725C4" w:rsidRPr="003F7B0D" w:rsidRDefault="00A725C4" w:rsidP="003F7B0D">
            <w:pPr>
              <w:spacing w:after="0" w:line="240" w:lineRule="auto"/>
              <w:ind w:left="0" w:firstLine="0"/>
              <w:rPr>
                <w:sz w:val="18"/>
                <w:szCs w:val="18"/>
              </w:rPr>
            </w:pPr>
            <w:r w:rsidRPr="00A725C4">
              <w:rPr>
                <w:sz w:val="18"/>
                <w:szCs w:val="18"/>
                <w:lang w:val="it-IT"/>
              </w:rPr>
              <w:t>Monza</w:t>
            </w:r>
          </w:p>
        </w:tc>
        <w:tc>
          <w:tcPr>
            <w:tcW w:w="6376" w:type="dxa"/>
          </w:tcPr>
          <w:p w14:paraId="104E15F5" w14:textId="21792B0A" w:rsidR="00A725C4" w:rsidRPr="003F7B0D" w:rsidRDefault="00A725C4" w:rsidP="003F7B0D">
            <w:pPr>
              <w:spacing w:after="0" w:line="240" w:lineRule="auto"/>
              <w:ind w:left="0" w:firstLine="0"/>
              <w:rPr>
                <w:sz w:val="18"/>
                <w:szCs w:val="18"/>
              </w:rPr>
            </w:pPr>
            <w:r w:rsidRPr="00DC0DE0">
              <w:rPr>
                <w:sz w:val="18"/>
                <w:szCs w:val="18"/>
                <w:lang w:val="it-IT"/>
              </w:rPr>
              <w:t>Calore</w:t>
            </w:r>
            <w:r>
              <w:rPr>
                <w:sz w:val="18"/>
                <w:szCs w:val="18"/>
                <w:lang w:val="it-IT"/>
              </w:rPr>
              <w:t xml:space="preserve"> - </w:t>
            </w:r>
            <w:proofErr w:type="spellStart"/>
            <w:r w:rsidRPr="00DC0DE0">
              <w:rPr>
                <w:sz w:val="18"/>
                <w:szCs w:val="18"/>
              </w:rPr>
              <w:t>Alluvioni</w:t>
            </w:r>
            <w:proofErr w:type="spellEnd"/>
            <w:r w:rsidRPr="00DC0DE0">
              <w:rPr>
                <w:sz w:val="18"/>
                <w:szCs w:val="18"/>
              </w:rPr>
              <w:t xml:space="preserve"> e </w:t>
            </w:r>
            <w:proofErr w:type="spellStart"/>
            <w:r w:rsidRPr="00DC0DE0">
              <w:rPr>
                <w:sz w:val="18"/>
                <w:szCs w:val="18"/>
              </w:rPr>
              <w:t>frane</w:t>
            </w:r>
            <w:proofErr w:type="spellEnd"/>
          </w:p>
        </w:tc>
      </w:tr>
      <w:tr w:rsidR="00A725C4" w:rsidRPr="003F7B0D" w14:paraId="093DB1C0" w14:textId="77777777" w:rsidTr="003F7B0D">
        <w:tc>
          <w:tcPr>
            <w:tcW w:w="1119" w:type="dxa"/>
          </w:tcPr>
          <w:p w14:paraId="70113A2E" w14:textId="58194454" w:rsidR="00A725C4" w:rsidRPr="003F7B0D" w:rsidRDefault="00A725C4" w:rsidP="003F7B0D">
            <w:pPr>
              <w:spacing w:after="0" w:line="240" w:lineRule="auto"/>
              <w:ind w:left="0" w:firstLine="0"/>
              <w:rPr>
                <w:sz w:val="18"/>
                <w:szCs w:val="18"/>
              </w:rPr>
            </w:pPr>
            <w:r w:rsidRPr="00A725C4">
              <w:rPr>
                <w:sz w:val="18"/>
                <w:szCs w:val="18"/>
                <w:lang w:val="it-IT"/>
              </w:rPr>
              <w:t>6155660</w:t>
            </w:r>
          </w:p>
        </w:tc>
        <w:tc>
          <w:tcPr>
            <w:tcW w:w="2127" w:type="dxa"/>
          </w:tcPr>
          <w:p w14:paraId="5FF1EB13" w14:textId="4EEA6F54" w:rsidR="00A725C4" w:rsidRPr="003F7B0D" w:rsidRDefault="00A725C4" w:rsidP="003F7B0D">
            <w:pPr>
              <w:spacing w:after="0" w:line="240" w:lineRule="auto"/>
              <w:ind w:left="0" w:firstLine="0"/>
              <w:rPr>
                <w:sz w:val="18"/>
                <w:szCs w:val="18"/>
              </w:rPr>
            </w:pPr>
            <w:r>
              <w:rPr>
                <w:sz w:val="18"/>
                <w:szCs w:val="18"/>
              </w:rPr>
              <w:t>Como</w:t>
            </w:r>
          </w:p>
        </w:tc>
        <w:tc>
          <w:tcPr>
            <w:tcW w:w="6376" w:type="dxa"/>
          </w:tcPr>
          <w:p w14:paraId="5ED41530" w14:textId="5760D933" w:rsidR="00A725C4" w:rsidRPr="003F7B0D" w:rsidRDefault="00A725C4" w:rsidP="003F7B0D">
            <w:pPr>
              <w:spacing w:after="0" w:line="240" w:lineRule="auto"/>
              <w:ind w:left="0" w:firstLine="0"/>
              <w:rPr>
                <w:sz w:val="18"/>
                <w:szCs w:val="18"/>
              </w:rPr>
            </w:pPr>
            <w:r w:rsidRPr="00DC0DE0">
              <w:rPr>
                <w:sz w:val="18"/>
                <w:szCs w:val="18"/>
                <w:lang w:val="it-IT"/>
              </w:rPr>
              <w:t>Calore</w:t>
            </w:r>
            <w:r>
              <w:rPr>
                <w:sz w:val="18"/>
                <w:szCs w:val="18"/>
                <w:lang w:val="it-IT"/>
              </w:rPr>
              <w:t xml:space="preserve"> - </w:t>
            </w:r>
            <w:proofErr w:type="spellStart"/>
            <w:r w:rsidRPr="00DC0DE0">
              <w:rPr>
                <w:sz w:val="18"/>
                <w:szCs w:val="18"/>
              </w:rPr>
              <w:t>Alluvioni</w:t>
            </w:r>
            <w:proofErr w:type="spellEnd"/>
            <w:r w:rsidRPr="00DC0DE0">
              <w:rPr>
                <w:sz w:val="18"/>
                <w:szCs w:val="18"/>
              </w:rPr>
              <w:t xml:space="preserve"> e </w:t>
            </w:r>
            <w:proofErr w:type="spellStart"/>
            <w:r w:rsidRPr="00DC0DE0">
              <w:rPr>
                <w:sz w:val="18"/>
                <w:szCs w:val="18"/>
              </w:rPr>
              <w:t>frane</w:t>
            </w:r>
            <w:proofErr w:type="spellEnd"/>
          </w:p>
        </w:tc>
      </w:tr>
      <w:tr w:rsidR="00A725C4" w:rsidRPr="003F7B0D" w14:paraId="343BEFAD" w14:textId="77777777" w:rsidTr="003F7B0D">
        <w:tc>
          <w:tcPr>
            <w:tcW w:w="1119" w:type="dxa"/>
          </w:tcPr>
          <w:p w14:paraId="1ED8C807" w14:textId="2C0F6D0F" w:rsidR="00A725C4" w:rsidRPr="003F7B0D" w:rsidRDefault="00A725C4" w:rsidP="003F7B0D">
            <w:pPr>
              <w:spacing w:after="0" w:line="240" w:lineRule="auto"/>
              <w:ind w:left="0" w:firstLine="0"/>
              <w:rPr>
                <w:sz w:val="18"/>
                <w:szCs w:val="18"/>
              </w:rPr>
            </w:pPr>
            <w:r w:rsidRPr="00A725C4">
              <w:rPr>
                <w:sz w:val="18"/>
                <w:szCs w:val="18"/>
                <w:lang w:val="it-IT"/>
              </w:rPr>
              <w:t>6001132</w:t>
            </w:r>
          </w:p>
        </w:tc>
        <w:tc>
          <w:tcPr>
            <w:tcW w:w="2127" w:type="dxa"/>
          </w:tcPr>
          <w:p w14:paraId="7D7E6DA3" w14:textId="25B16B40" w:rsidR="00A725C4" w:rsidRPr="003F7B0D" w:rsidRDefault="00A725C4" w:rsidP="003F7B0D">
            <w:pPr>
              <w:spacing w:after="0" w:line="240" w:lineRule="auto"/>
              <w:ind w:left="0" w:firstLine="0"/>
              <w:rPr>
                <w:sz w:val="18"/>
                <w:szCs w:val="18"/>
              </w:rPr>
            </w:pPr>
            <w:r>
              <w:rPr>
                <w:sz w:val="18"/>
                <w:szCs w:val="18"/>
              </w:rPr>
              <w:t>Ponte San Pietro</w:t>
            </w:r>
          </w:p>
        </w:tc>
        <w:tc>
          <w:tcPr>
            <w:tcW w:w="6376" w:type="dxa"/>
          </w:tcPr>
          <w:p w14:paraId="7640EFC9" w14:textId="23FC1A3B" w:rsidR="00A725C4" w:rsidRPr="003F7B0D" w:rsidRDefault="00A725C4" w:rsidP="003F7B0D">
            <w:pPr>
              <w:spacing w:after="0" w:line="240" w:lineRule="auto"/>
              <w:ind w:left="0" w:firstLine="0"/>
              <w:rPr>
                <w:sz w:val="18"/>
                <w:szCs w:val="18"/>
              </w:rPr>
            </w:pPr>
            <w:proofErr w:type="spellStart"/>
            <w:r w:rsidRPr="00DC0DE0">
              <w:rPr>
                <w:sz w:val="18"/>
                <w:szCs w:val="18"/>
              </w:rPr>
              <w:t>Alluvioni</w:t>
            </w:r>
            <w:proofErr w:type="spellEnd"/>
            <w:r w:rsidRPr="00DC0DE0">
              <w:rPr>
                <w:sz w:val="18"/>
                <w:szCs w:val="18"/>
              </w:rPr>
              <w:t xml:space="preserve"> e </w:t>
            </w:r>
            <w:proofErr w:type="spellStart"/>
            <w:r w:rsidRPr="00DC0DE0">
              <w:rPr>
                <w:sz w:val="18"/>
                <w:szCs w:val="18"/>
              </w:rPr>
              <w:t>frane</w:t>
            </w:r>
            <w:proofErr w:type="spellEnd"/>
          </w:p>
        </w:tc>
      </w:tr>
      <w:tr w:rsidR="00A725C4" w:rsidRPr="003F7B0D" w14:paraId="4149B3E4" w14:textId="77777777" w:rsidTr="003F7B0D">
        <w:tc>
          <w:tcPr>
            <w:tcW w:w="1119" w:type="dxa"/>
          </w:tcPr>
          <w:p w14:paraId="7A668AD9" w14:textId="2FB9B8D9" w:rsidR="00A725C4" w:rsidRPr="003F7B0D" w:rsidRDefault="00A725C4" w:rsidP="003F7B0D">
            <w:pPr>
              <w:spacing w:after="0" w:line="240" w:lineRule="auto"/>
              <w:ind w:left="0" w:firstLine="0"/>
              <w:rPr>
                <w:sz w:val="18"/>
                <w:szCs w:val="18"/>
              </w:rPr>
            </w:pPr>
            <w:r w:rsidRPr="00A725C4">
              <w:rPr>
                <w:sz w:val="18"/>
                <w:szCs w:val="18"/>
                <w:lang w:val="it-IT"/>
              </w:rPr>
              <w:t>6049465</w:t>
            </w:r>
          </w:p>
        </w:tc>
        <w:tc>
          <w:tcPr>
            <w:tcW w:w="2127" w:type="dxa"/>
          </w:tcPr>
          <w:p w14:paraId="4AE9A037" w14:textId="187FE2F1" w:rsidR="00A725C4" w:rsidRPr="003F7B0D" w:rsidRDefault="00A725C4" w:rsidP="003F7B0D">
            <w:pPr>
              <w:spacing w:after="0" w:line="240" w:lineRule="auto"/>
              <w:ind w:left="0" w:firstLine="0"/>
              <w:rPr>
                <w:sz w:val="18"/>
                <w:szCs w:val="18"/>
              </w:rPr>
            </w:pPr>
            <w:proofErr w:type="spellStart"/>
            <w:r>
              <w:rPr>
                <w:sz w:val="18"/>
                <w:szCs w:val="18"/>
              </w:rPr>
              <w:t>Lissone</w:t>
            </w:r>
            <w:proofErr w:type="spellEnd"/>
          </w:p>
        </w:tc>
        <w:tc>
          <w:tcPr>
            <w:tcW w:w="6376" w:type="dxa"/>
          </w:tcPr>
          <w:p w14:paraId="7FB441B5" w14:textId="7BA0217F" w:rsidR="00A725C4" w:rsidRPr="003F7B0D" w:rsidRDefault="00A725C4" w:rsidP="003F7B0D">
            <w:pPr>
              <w:spacing w:after="0" w:line="240" w:lineRule="auto"/>
              <w:ind w:left="0" w:firstLine="0"/>
              <w:rPr>
                <w:sz w:val="18"/>
                <w:szCs w:val="18"/>
              </w:rPr>
            </w:pPr>
            <w:proofErr w:type="spellStart"/>
            <w:r>
              <w:rPr>
                <w:sz w:val="18"/>
                <w:szCs w:val="18"/>
              </w:rPr>
              <w:t>Calore</w:t>
            </w:r>
            <w:proofErr w:type="spellEnd"/>
          </w:p>
        </w:tc>
      </w:tr>
      <w:tr w:rsidR="00A725C4" w:rsidRPr="003F7B0D" w14:paraId="0E40FA7A" w14:textId="77777777" w:rsidTr="003F7B0D">
        <w:tc>
          <w:tcPr>
            <w:tcW w:w="1119" w:type="dxa"/>
          </w:tcPr>
          <w:p w14:paraId="43870479" w14:textId="2478EF0C" w:rsidR="00A725C4" w:rsidRPr="003F7B0D" w:rsidRDefault="00A725C4" w:rsidP="003F7B0D">
            <w:pPr>
              <w:spacing w:after="0" w:line="240" w:lineRule="auto"/>
              <w:ind w:left="0" w:firstLine="0"/>
              <w:rPr>
                <w:sz w:val="18"/>
                <w:szCs w:val="18"/>
              </w:rPr>
            </w:pPr>
            <w:r w:rsidRPr="00A725C4">
              <w:rPr>
                <w:sz w:val="18"/>
                <w:szCs w:val="18"/>
                <w:lang w:val="it-IT"/>
              </w:rPr>
              <w:t>6105111</w:t>
            </w:r>
          </w:p>
        </w:tc>
        <w:tc>
          <w:tcPr>
            <w:tcW w:w="2127" w:type="dxa"/>
          </w:tcPr>
          <w:p w14:paraId="2DC37D36" w14:textId="688E9658" w:rsidR="00A725C4" w:rsidRPr="003F7B0D" w:rsidRDefault="00A725C4" w:rsidP="003F7B0D">
            <w:pPr>
              <w:spacing w:after="0" w:line="240" w:lineRule="auto"/>
              <w:ind w:left="0" w:firstLine="0"/>
              <w:rPr>
                <w:sz w:val="18"/>
                <w:szCs w:val="18"/>
              </w:rPr>
            </w:pPr>
            <w:r w:rsidRPr="00A725C4">
              <w:rPr>
                <w:sz w:val="18"/>
                <w:szCs w:val="18"/>
                <w:lang w:val="it-IT"/>
              </w:rPr>
              <w:t>Lodi</w:t>
            </w:r>
          </w:p>
        </w:tc>
        <w:tc>
          <w:tcPr>
            <w:tcW w:w="6376" w:type="dxa"/>
          </w:tcPr>
          <w:p w14:paraId="3FA73FA2" w14:textId="0F63ECC3" w:rsidR="00A725C4" w:rsidRPr="003F7B0D" w:rsidRDefault="00C52163" w:rsidP="003F7B0D">
            <w:pPr>
              <w:spacing w:after="0" w:line="240" w:lineRule="auto"/>
              <w:ind w:left="0" w:firstLine="0"/>
              <w:rPr>
                <w:sz w:val="18"/>
                <w:szCs w:val="18"/>
              </w:rPr>
            </w:pPr>
            <w:proofErr w:type="spellStart"/>
            <w:r>
              <w:rPr>
                <w:sz w:val="18"/>
                <w:szCs w:val="18"/>
              </w:rPr>
              <w:t>Calore</w:t>
            </w:r>
            <w:proofErr w:type="spellEnd"/>
            <w:r>
              <w:rPr>
                <w:sz w:val="18"/>
                <w:szCs w:val="18"/>
              </w:rPr>
              <w:t xml:space="preserve"> -</w:t>
            </w:r>
            <w:r w:rsidR="00A725C4">
              <w:rPr>
                <w:sz w:val="18"/>
                <w:szCs w:val="18"/>
              </w:rPr>
              <w:t xml:space="preserve"> </w:t>
            </w:r>
            <w:proofErr w:type="spellStart"/>
            <w:r w:rsidR="00A725C4">
              <w:rPr>
                <w:sz w:val="18"/>
                <w:szCs w:val="18"/>
              </w:rPr>
              <w:t>Siccità</w:t>
            </w:r>
            <w:proofErr w:type="spellEnd"/>
            <w:r w:rsidR="00A725C4">
              <w:rPr>
                <w:sz w:val="18"/>
                <w:szCs w:val="18"/>
              </w:rPr>
              <w:t xml:space="preserve"> </w:t>
            </w:r>
          </w:p>
        </w:tc>
      </w:tr>
      <w:tr w:rsidR="00A725C4" w:rsidRPr="003F7B0D" w14:paraId="2342CE8F" w14:textId="77777777" w:rsidTr="003F7B0D">
        <w:tc>
          <w:tcPr>
            <w:tcW w:w="1119" w:type="dxa"/>
          </w:tcPr>
          <w:p w14:paraId="6DD5DEE1" w14:textId="7CB4D777" w:rsidR="00A725C4" w:rsidRPr="003F7B0D" w:rsidRDefault="00A725C4" w:rsidP="003F7B0D">
            <w:pPr>
              <w:spacing w:after="0" w:line="240" w:lineRule="auto"/>
              <w:ind w:left="0" w:firstLine="0"/>
              <w:rPr>
                <w:sz w:val="18"/>
                <w:szCs w:val="18"/>
              </w:rPr>
            </w:pPr>
            <w:r w:rsidRPr="00A725C4">
              <w:rPr>
                <w:sz w:val="18"/>
                <w:szCs w:val="18"/>
                <w:lang w:val="it-IT"/>
              </w:rPr>
              <w:t>5952336</w:t>
            </w:r>
          </w:p>
        </w:tc>
        <w:tc>
          <w:tcPr>
            <w:tcW w:w="2127" w:type="dxa"/>
          </w:tcPr>
          <w:p w14:paraId="40D43F4C" w14:textId="7BB9250F" w:rsidR="00A725C4" w:rsidRPr="003F7B0D" w:rsidRDefault="00A725C4" w:rsidP="003F7B0D">
            <w:pPr>
              <w:spacing w:after="0" w:line="240" w:lineRule="auto"/>
              <w:ind w:left="0" w:firstLine="0"/>
              <w:rPr>
                <w:sz w:val="18"/>
                <w:szCs w:val="18"/>
              </w:rPr>
            </w:pPr>
            <w:proofErr w:type="spellStart"/>
            <w:r>
              <w:rPr>
                <w:sz w:val="18"/>
                <w:szCs w:val="18"/>
              </w:rPr>
              <w:t>Abbiategrasso</w:t>
            </w:r>
            <w:proofErr w:type="spellEnd"/>
          </w:p>
        </w:tc>
        <w:tc>
          <w:tcPr>
            <w:tcW w:w="6376" w:type="dxa"/>
          </w:tcPr>
          <w:p w14:paraId="298D0D45" w14:textId="3E67BFBD" w:rsidR="00A725C4" w:rsidRPr="003F7B0D" w:rsidRDefault="00A725C4" w:rsidP="003F7B0D">
            <w:pPr>
              <w:spacing w:after="0" w:line="240" w:lineRule="auto"/>
              <w:ind w:left="0" w:firstLine="0"/>
              <w:rPr>
                <w:sz w:val="18"/>
                <w:szCs w:val="18"/>
              </w:rPr>
            </w:pPr>
            <w:proofErr w:type="spellStart"/>
            <w:r>
              <w:rPr>
                <w:sz w:val="18"/>
                <w:szCs w:val="18"/>
              </w:rPr>
              <w:t>Calore</w:t>
            </w:r>
            <w:proofErr w:type="spellEnd"/>
          </w:p>
        </w:tc>
      </w:tr>
      <w:tr w:rsidR="00A725C4" w:rsidRPr="00A725C4" w14:paraId="4CF1B0EF" w14:textId="77777777" w:rsidTr="003F7B0D">
        <w:tc>
          <w:tcPr>
            <w:tcW w:w="1119" w:type="dxa"/>
          </w:tcPr>
          <w:p w14:paraId="0A06F00E" w14:textId="7C9CD226" w:rsidR="00A725C4" w:rsidRPr="00A725C4" w:rsidRDefault="00A725C4" w:rsidP="00A725C4">
            <w:pPr>
              <w:spacing w:after="0" w:line="240" w:lineRule="auto"/>
              <w:ind w:left="0" w:firstLine="0"/>
              <w:rPr>
                <w:sz w:val="18"/>
                <w:szCs w:val="18"/>
              </w:rPr>
            </w:pPr>
            <w:r w:rsidRPr="00A725C4">
              <w:rPr>
                <w:sz w:val="18"/>
                <w:szCs w:val="18"/>
                <w:lang w:val="it-IT"/>
              </w:rPr>
              <w:lastRenderedPageBreak/>
              <w:t>6022083</w:t>
            </w:r>
          </w:p>
        </w:tc>
        <w:tc>
          <w:tcPr>
            <w:tcW w:w="2127" w:type="dxa"/>
          </w:tcPr>
          <w:p w14:paraId="4733F7C4" w14:textId="56B77A9B" w:rsidR="00A725C4" w:rsidRPr="00A725C4" w:rsidRDefault="00A725C4" w:rsidP="00A725C4">
            <w:pPr>
              <w:spacing w:after="0" w:line="240" w:lineRule="auto"/>
              <w:ind w:left="0" w:firstLine="0"/>
              <w:rPr>
                <w:sz w:val="18"/>
                <w:szCs w:val="18"/>
              </w:rPr>
            </w:pPr>
            <w:r>
              <w:rPr>
                <w:sz w:val="18"/>
                <w:szCs w:val="18"/>
              </w:rPr>
              <w:t>Brescia</w:t>
            </w:r>
          </w:p>
        </w:tc>
        <w:tc>
          <w:tcPr>
            <w:tcW w:w="6376" w:type="dxa"/>
          </w:tcPr>
          <w:p w14:paraId="2FB4FA43" w14:textId="00949D6D" w:rsidR="00A725C4" w:rsidRPr="0054402C" w:rsidRDefault="00A725C4" w:rsidP="00A725C4">
            <w:pPr>
              <w:spacing w:after="0" w:line="240" w:lineRule="auto"/>
              <w:ind w:left="0" w:firstLine="0"/>
              <w:rPr>
                <w:sz w:val="18"/>
                <w:szCs w:val="18"/>
                <w:lang w:val="it-IT"/>
              </w:rPr>
            </w:pPr>
            <w:r w:rsidRPr="00DC0DE0">
              <w:rPr>
                <w:sz w:val="18"/>
                <w:szCs w:val="18"/>
                <w:lang w:val="it-IT"/>
              </w:rPr>
              <w:t>Calore</w:t>
            </w:r>
            <w:r>
              <w:rPr>
                <w:sz w:val="18"/>
                <w:szCs w:val="18"/>
                <w:lang w:val="it-IT"/>
              </w:rPr>
              <w:t xml:space="preserve"> - </w:t>
            </w:r>
            <w:r w:rsidRPr="0054402C">
              <w:rPr>
                <w:sz w:val="18"/>
                <w:szCs w:val="18"/>
                <w:lang w:val="it-IT"/>
              </w:rPr>
              <w:t>Tempeste di vento - Alluvioni e frane</w:t>
            </w:r>
          </w:p>
        </w:tc>
      </w:tr>
      <w:tr w:rsidR="00A725C4" w:rsidRPr="00A725C4" w14:paraId="6DEFD90C" w14:textId="77777777" w:rsidTr="003F7B0D">
        <w:tc>
          <w:tcPr>
            <w:tcW w:w="1119" w:type="dxa"/>
          </w:tcPr>
          <w:p w14:paraId="511F59B0" w14:textId="2FA17609" w:rsidR="00A725C4" w:rsidRPr="00A725C4" w:rsidRDefault="00A725C4" w:rsidP="00A725C4">
            <w:pPr>
              <w:spacing w:after="0" w:line="240" w:lineRule="auto"/>
              <w:ind w:left="0" w:firstLine="0"/>
              <w:rPr>
                <w:sz w:val="18"/>
                <w:szCs w:val="18"/>
              </w:rPr>
            </w:pPr>
            <w:r w:rsidRPr="00A725C4">
              <w:rPr>
                <w:sz w:val="18"/>
                <w:szCs w:val="18"/>
                <w:lang w:val="it-IT"/>
              </w:rPr>
              <w:t>6021135</w:t>
            </w:r>
          </w:p>
        </w:tc>
        <w:tc>
          <w:tcPr>
            <w:tcW w:w="2127" w:type="dxa"/>
          </w:tcPr>
          <w:p w14:paraId="3AC09E96" w14:textId="7BD29A40" w:rsidR="00A725C4" w:rsidRDefault="00A725C4" w:rsidP="00A725C4">
            <w:pPr>
              <w:spacing w:after="0" w:line="240" w:lineRule="auto"/>
              <w:ind w:left="0" w:firstLine="0"/>
              <w:rPr>
                <w:sz w:val="18"/>
                <w:szCs w:val="18"/>
              </w:rPr>
            </w:pPr>
            <w:r>
              <w:rPr>
                <w:sz w:val="18"/>
                <w:szCs w:val="18"/>
              </w:rPr>
              <w:t>Busto Arsizio</w:t>
            </w:r>
          </w:p>
        </w:tc>
        <w:tc>
          <w:tcPr>
            <w:tcW w:w="6376" w:type="dxa"/>
          </w:tcPr>
          <w:p w14:paraId="0A90BEAE" w14:textId="42F637F2" w:rsidR="00A725C4" w:rsidRPr="00DC0DE0" w:rsidRDefault="00A725C4" w:rsidP="00A725C4">
            <w:pPr>
              <w:spacing w:after="0" w:line="240" w:lineRule="auto"/>
              <w:ind w:left="0" w:firstLine="0"/>
              <w:rPr>
                <w:sz w:val="18"/>
                <w:szCs w:val="18"/>
              </w:rPr>
            </w:pPr>
            <w:proofErr w:type="spellStart"/>
            <w:r>
              <w:rPr>
                <w:sz w:val="18"/>
                <w:szCs w:val="18"/>
              </w:rPr>
              <w:t>Alluvioni</w:t>
            </w:r>
            <w:proofErr w:type="spellEnd"/>
            <w:r>
              <w:rPr>
                <w:sz w:val="18"/>
                <w:szCs w:val="18"/>
              </w:rPr>
              <w:t xml:space="preserve"> e </w:t>
            </w:r>
            <w:proofErr w:type="spellStart"/>
            <w:r>
              <w:rPr>
                <w:sz w:val="18"/>
                <w:szCs w:val="18"/>
              </w:rPr>
              <w:t>frane</w:t>
            </w:r>
            <w:proofErr w:type="spellEnd"/>
          </w:p>
        </w:tc>
      </w:tr>
    </w:tbl>
    <w:p w14:paraId="261F071B" w14:textId="77777777" w:rsidR="0086112A" w:rsidRDefault="0086112A" w:rsidP="00FA38D0">
      <w:pPr>
        <w:spacing w:after="169" w:line="266" w:lineRule="auto"/>
        <w:ind w:right="2"/>
      </w:pPr>
    </w:p>
    <w:p w14:paraId="3D8433BA" w14:textId="444BAC55" w:rsidR="00500DA9" w:rsidRDefault="0086112A" w:rsidP="00FA38D0">
      <w:pPr>
        <w:spacing w:after="169" w:line="266" w:lineRule="auto"/>
        <w:ind w:right="2"/>
      </w:pPr>
      <w:r w:rsidRPr="00442C09">
        <w:t>Per questi progetti è necessario produrre</w:t>
      </w:r>
      <w:r>
        <w:t>, unitamente al PFTE</w:t>
      </w:r>
      <w:r w:rsidRPr="00442C09">
        <w:t xml:space="preserve"> una </w:t>
      </w:r>
      <w:r w:rsidRPr="00442C09">
        <w:rPr>
          <w:b/>
          <w:bCs/>
        </w:rPr>
        <w:t xml:space="preserve">Relazione di verifica climatica approfondita </w:t>
      </w:r>
      <w:r w:rsidRPr="00442C09">
        <w:t>che illustri le analisi condotte sui rischi climatici e dettagli le eventuali misure di adattamento climatico adottate nel progetto</w:t>
      </w:r>
    </w:p>
    <w:p w14:paraId="2C2FBA4D" w14:textId="77777777" w:rsidR="0086112A" w:rsidRDefault="0086112A" w:rsidP="0086112A">
      <w:pPr>
        <w:spacing w:after="169" w:line="266" w:lineRule="auto"/>
        <w:ind w:right="2"/>
      </w:pPr>
      <w:r>
        <w:t>Lo schema seguente sintetizza le fasi della Verifica climatica, ponendole in relazione con la documentazione richiesta nelle diverse fasi dell’Avviso Iniziativa multimodale urbano.</w:t>
      </w:r>
    </w:p>
    <w:p w14:paraId="080E14B7" w14:textId="53363E40" w:rsidR="0086112A" w:rsidRDefault="0086112A" w:rsidP="0086112A">
      <w:pPr>
        <w:spacing w:after="169" w:line="266" w:lineRule="auto"/>
        <w:ind w:right="2"/>
        <w:jc w:val="center"/>
      </w:pPr>
      <w:r w:rsidRPr="00A21EA8">
        <w:rPr>
          <w:noProof/>
        </w:rPr>
        <w:drawing>
          <wp:inline distT="0" distB="0" distL="0" distR="0" wp14:anchorId="62FF07F2" wp14:editId="6CE0C1ED">
            <wp:extent cx="5370382" cy="2352675"/>
            <wp:effectExtent l="0" t="0" r="0" b="0"/>
            <wp:docPr id="1" name="Immagine 3">
              <a:extLst xmlns:a="http://schemas.openxmlformats.org/drawingml/2006/main">
                <a:ext uri="{FF2B5EF4-FFF2-40B4-BE49-F238E27FC236}">
                  <a16:creationId xmlns:a16="http://schemas.microsoft.com/office/drawing/2014/main" id="{7A8BED8A-57A1-48CA-8661-747393087F0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a:extLst>
                        <a:ext uri="{FF2B5EF4-FFF2-40B4-BE49-F238E27FC236}">
                          <a16:creationId xmlns:a16="http://schemas.microsoft.com/office/drawing/2014/main" id="{7A8BED8A-57A1-48CA-8661-747393087F03}"/>
                        </a:ext>
                      </a:extLst>
                    </pic:cNvPr>
                    <pic:cNvPicPr>
                      <a:picLocks noChangeAspect="1"/>
                    </pic:cNvPicPr>
                  </pic:nvPicPr>
                  <pic:blipFill>
                    <a:blip r:embed="rId10"/>
                    <a:srcRect t="9894"/>
                    <a:stretch/>
                  </pic:blipFill>
                  <pic:spPr>
                    <a:xfrm>
                      <a:off x="0" y="0"/>
                      <a:ext cx="5373269" cy="2353940"/>
                    </a:xfrm>
                    <a:prstGeom prst="rect">
                      <a:avLst/>
                    </a:prstGeom>
                  </pic:spPr>
                </pic:pic>
              </a:graphicData>
            </a:graphic>
          </wp:inline>
        </w:drawing>
      </w:r>
    </w:p>
    <w:p w14:paraId="11363F6C" w14:textId="77777777" w:rsidR="0086112A" w:rsidRDefault="0086112A" w:rsidP="00FA38D0">
      <w:pPr>
        <w:spacing w:after="169" w:line="266" w:lineRule="auto"/>
        <w:ind w:right="2"/>
      </w:pPr>
    </w:p>
    <w:p w14:paraId="14C8FDAA" w14:textId="45F1F576" w:rsidR="000708F8" w:rsidRPr="00442C09" w:rsidRDefault="001B08FA" w:rsidP="00442C09">
      <w:pPr>
        <w:pBdr>
          <w:top w:val="single" w:sz="4" w:space="1" w:color="auto"/>
          <w:left w:val="single" w:sz="4" w:space="1" w:color="auto"/>
          <w:bottom w:val="single" w:sz="4" w:space="1" w:color="auto"/>
          <w:right w:val="single" w:sz="4" w:space="1" w:color="auto"/>
        </w:pBdr>
        <w:spacing w:after="165" w:line="259" w:lineRule="auto"/>
        <w:ind w:left="0" w:firstLine="0"/>
      </w:pPr>
      <w:r w:rsidRPr="00442C09">
        <w:t xml:space="preserve">La </w:t>
      </w:r>
      <w:r w:rsidRPr="0086112A">
        <w:rPr>
          <w:b/>
          <w:bCs/>
        </w:rPr>
        <w:t>Relazione di verifica approfondita</w:t>
      </w:r>
      <w:r w:rsidRPr="00442C09">
        <w:t xml:space="preserve"> deve essere elaborata dal soggetto proponente in coerenza con gli “</w:t>
      </w:r>
      <w:r w:rsidRPr="00442C09">
        <w:rPr>
          <w:i/>
        </w:rPr>
        <w:t>Orientamenti tecnici per infrastrutture a prova di clima nel periodo 2021-2027” (2021/C 373/01) della Commissione Europea</w:t>
      </w:r>
      <w:r w:rsidRPr="00442C09">
        <w:t>” e deve riguardare i fenomeni climatici (calore, tempeste di vento, alluvioni, frane e siccità) per i quali la fase di screening ha evidenziato la sussistenza di un</w:t>
      </w:r>
      <w:r w:rsidR="00454251" w:rsidRPr="00442C09">
        <w:t>a vulnerabilità</w:t>
      </w:r>
      <w:r w:rsidRPr="00442C09">
        <w:t xml:space="preserve"> medi</w:t>
      </w:r>
      <w:r w:rsidR="00454251" w:rsidRPr="00442C09">
        <w:t>a</w:t>
      </w:r>
      <w:r w:rsidRPr="00442C09">
        <w:t xml:space="preserve"> o </w:t>
      </w:r>
      <w:r w:rsidR="00454251" w:rsidRPr="00442C09">
        <w:t>alta</w:t>
      </w:r>
      <w:r w:rsidRPr="00442C09">
        <w:t xml:space="preserve">. </w:t>
      </w:r>
      <w:r w:rsidR="65E0EEBB">
        <w:t>Per tali fenomeni, nella Relazione devono essere elaborati i seguenti paragrafi</w:t>
      </w:r>
      <w:r w:rsidR="007C71FE">
        <w:t xml:space="preserve">, come meglio illustrato </w:t>
      </w:r>
      <w:r w:rsidR="007F6D4E">
        <w:t>nel prosieguo del presente documento</w:t>
      </w:r>
      <w:r w:rsidR="007C71FE">
        <w:t>:</w:t>
      </w:r>
      <w:r w:rsidR="65E0EEBB">
        <w:t xml:space="preserve"> </w:t>
      </w:r>
    </w:p>
    <w:p w14:paraId="5579158A" w14:textId="6F0D9A94" w:rsidR="65E0EEBB" w:rsidRDefault="65E0EEBB" w:rsidP="57AADB95">
      <w:pPr>
        <w:pStyle w:val="Paragrafoelenco"/>
        <w:numPr>
          <w:ilvl w:val="0"/>
          <w:numId w:val="35"/>
        </w:numPr>
        <w:pBdr>
          <w:top w:val="single" w:sz="4" w:space="1" w:color="auto"/>
          <w:left w:val="single" w:sz="4" w:space="1" w:color="auto"/>
          <w:bottom w:val="single" w:sz="4" w:space="1" w:color="auto"/>
          <w:right w:val="single" w:sz="4" w:space="1" w:color="auto"/>
        </w:pBdr>
        <w:spacing w:after="165" w:line="259" w:lineRule="auto"/>
        <w:rPr>
          <w:color w:val="000000" w:themeColor="text1"/>
          <w:szCs w:val="20"/>
        </w:rPr>
      </w:pPr>
      <w:r>
        <w:t>Analisi di probabilità</w:t>
      </w:r>
    </w:p>
    <w:p w14:paraId="175A2C54" w14:textId="71BE8D40" w:rsidR="65E0EEBB" w:rsidRDefault="65E0EEBB" w:rsidP="57AADB95">
      <w:pPr>
        <w:pStyle w:val="Paragrafoelenco"/>
        <w:numPr>
          <w:ilvl w:val="0"/>
          <w:numId w:val="35"/>
        </w:numPr>
        <w:pBdr>
          <w:top w:val="single" w:sz="4" w:space="1" w:color="auto"/>
          <w:left w:val="single" w:sz="4" w:space="1" w:color="auto"/>
          <w:bottom w:val="single" w:sz="4" w:space="1" w:color="auto"/>
          <w:right w:val="single" w:sz="4" w:space="1" w:color="auto"/>
        </w:pBdr>
        <w:spacing w:after="165" w:line="259" w:lineRule="auto"/>
        <w:rPr>
          <w:color w:val="000000" w:themeColor="text1"/>
          <w:szCs w:val="20"/>
        </w:rPr>
      </w:pPr>
      <w:r>
        <w:t>Analisi di impatto</w:t>
      </w:r>
    </w:p>
    <w:p w14:paraId="54B7194A" w14:textId="300ABA93" w:rsidR="65E0EEBB" w:rsidRDefault="65E0EEBB" w:rsidP="57AADB95">
      <w:pPr>
        <w:pStyle w:val="Paragrafoelenco"/>
        <w:numPr>
          <w:ilvl w:val="0"/>
          <w:numId w:val="35"/>
        </w:numPr>
        <w:pBdr>
          <w:top w:val="single" w:sz="4" w:space="1" w:color="auto"/>
          <w:left w:val="single" w:sz="4" w:space="1" w:color="auto"/>
          <w:bottom w:val="single" w:sz="4" w:space="1" w:color="auto"/>
          <w:right w:val="single" w:sz="4" w:space="1" w:color="auto"/>
        </w:pBdr>
        <w:spacing w:after="165" w:line="259" w:lineRule="auto"/>
        <w:rPr>
          <w:color w:val="000000" w:themeColor="text1"/>
          <w:szCs w:val="20"/>
        </w:rPr>
      </w:pPr>
      <w:r>
        <w:t xml:space="preserve">Valutazione del rischio </w:t>
      </w:r>
    </w:p>
    <w:p w14:paraId="3C5AACA2" w14:textId="7704B9F4" w:rsidR="65E0EEBB" w:rsidRDefault="65E0EEBB" w:rsidP="57AADB95">
      <w:pPr>
        <w:pStyle w:val="Paragrafoelenco"/>
        <w:numPr>
          <w:ilvl w:val="0"/>
          <w:numId w:val="35"/>
        </w:numPr>
        <w:pBdr>
          <w:top w:val="single" w:sz="4" w:space="1" w:color="auto"/>
          <w:left w:val="single" w:sz="4" w:space="1" w:color="auto"/>
          <w:bottom w:val="single" w:sz="4" w:space="1" w:color="auto"/>
          <w:right w:val="single" w:sz="4" w:space="1" w:color="auto"/>
        </w:pBdr>
        <w:spacing w:after="165" w:line="259" w:lineRule="auto"/>
        <w:rPr>
          <w:color w:val="000000" w:themeColor="text1"/>
          <w:szCs w:val="20"/>
        </w:rPr>
      </w:pPr>
      <w:r>
        <w:t xml:space="preserve">Misure di adattamento </w:t>
      </w:r>
    </w:p>
    <w:p w14:paraId="5494D1F9" w14:textId="51C2BCE6" w:rsidR="00161530" w:rsidRDefault="001B08FA" w:rsidP="00442C09">
      <w:pPr>
        <w:pBdr>
          <w:top w:val="single" w:sz="4" w:space="1" w:color="auto"/>
          <w:left w:val="single" w:sz="4" w:space="1" w:color="auto"/>
          <w:bottom w:val="single" w:sz="4" w:space="1" w:color="auto"/>
          <w:right w:val="single" w:sz="4" w:space="1" w:color="auto"/>
        </w:pBdr>
        <w:spacing w:after="165" w:line="259" w:lineRule="auto"/>
        <w:ind w:left="0" w:firstLine="0"/>
      </w:pPr>
      <w:r w:rsidRPr="00442C09">
        <w:t xml:space="preserve">La </w:t>
      </w:r>
      <w:r w:rsidR="31E99005" w:rsidRPr="70405858">
        <w:rPr>
          <w:b/>
          <w:bCs/>
        </w:rPr>
        <w:t>Relazione di verifica climatica approfondita</w:t>
      </w:r>
      <w:r w:rsidRPr="00442C09">
        <w:t xml:space="preserve"> </w:t>
      </w:r>
      <w:r w:rsidR="00FA38D0" w:rsidRPr="00442C09">
        <w:t xml:space="preserve">può essere integrata all’interno della </w:t>
      </w:r>
      <w:r w:rsidR="00FA38D0" w:rsidRPr="00442C09">
        <w:rPr>
          <w:b/>
          <w:bCs/>
        </w:rPr>
        <w:t>Relazione di sostenibilità dell’opera</w:t>
      </w:r>
      <w:r w:rsidR="00FA38D0" w:rsidRPr="00442C09">
        <w:t>, ma deve essere</w:t>
      </w:r>
      <w:r w:rsidR="00810258" w:rsidRPr="00442C09">
        <w:t xml:space="preserve"> comunque</w:t>
      </w:r>
      <w:r w:rsidR="00FA38D0" w:rsidRPr="00442C09">
        <w:t xml:space="preserve"> riconoscibile</w:t>
      </w:r>
      <w:r w:rsidR="00810258" w:rsidRPr="00442C09">
        <w:t xml:space="preserve"> e </w:t>
      </w:r>
      <w:r w:rsidRPr="00442C09">
        <w:t>presentare le analisi richieste per questa fase e</w:t>
      </w:r>
      <w:r w:rsidR="00810258" w:rsidRPr="00442C09">
        <w:t xml:space="preserve"> richiamate di seguito.</w:t>
      </w:r>
      <w:r w:rsidR="00810258">
        <w:t xml:space="preserve"> </w:t>
      </w:r>
      <w:r w:rsidR="00FA38D0">
        <w:t xml:space="preserve"> </w:t>
      </w:r>
    </w:p>
    <w:p w14:paraId="40067BEE" w14:textId="7D187879" w:rsidR="008501D8" w:rsidRDefault="008501D8" w:rsidP="00442C09">
      <w:pPr>
        <w:pBdr>
          <w:top w:val="single" w:sz="4" w:space="1" w:color="auto"/>
          <w:left w:val="single" w:sz="4" w:space="1" w:color="auto"/>
          <w:bottom w:val="single" w:sz="4" w:space="1" w:color="auto"/>
          <w:right w:val="single" w:sz="4" w:space="1" w:color="auto"/>
        </w:pBdr>
        <w:spacing w:after="165" w:line="259" w:lineRule="auto"/>
        <w:ind w:left="0" w:firstLine="0"/>
      </w:pPr>
      <w:r>
        <w:t xml:space="preserve">Deve essere firmata dal RUP o dal tecnico progettista abilitato. </w:t>
      </w:r>
    </w:p>
    <w:p w14:paraId="70FA6E58" w14:textId="5B811F01" w:rsidR="00A21EA8" w:rsidRDefault="00A21EA8" w:rsidP="00A21EA8">
      <w:pPr>
        <w:spacing w:after="169" w:line="266" w:lineRule="auto"/>
        <w:ind w:right="2"/>
        <w:jc w:val="center"/>
      </w:pPr>
    </w:p>
    <w:p w14:paraId="1215686E" w14:textId="60BD18BF" w:rsidR="003A2D8E" w:rsidRDefault="003A2D8E" w:rsidP="004F5B4D">
      <w:pPr>
        <w:spacing w:after="181" w:line="259" w:lineRule="auto"/>
        <w:ind w:left="0" w:firstLine="0"/>
        <w:jc w:val="left"/>
      </w:pPr>
    </w:p>
    <w:p w14:paraId="18185682" w14:textId="77777777" w:rsidR="007F6D4E" w:rsidRDefault="007F6D4E" w:rsidP="773F4F0A">
      <w:pPr>
        <w:pStyle w:val="Titolo1"/>
        <w:pBdr>
          <w:top w:val="none" w:sz="0" w:space="0" w:color="auto"/>
          <w:left w:val="none" w:sz="0" w:space="0" w:color="auto"/>
          <w:bottom w:val="none" w:sz="0" w:space="0" w:color="auto"/>
          <w:right w:val="none" w:sz="0" w:space="0" w:color="auto"/>
        </w:pBdr>
        <w:shd w:val="clear" w:color="auto" w:fill="auto"/>
        <w:spacing w:after="135" w:line="250" w:lineRule="auto"/>
        <w:ind w:left="-5"/>
        <w:rPr>
          <w:sz w:val="24"/>
          <w:szCs w:val="24"/>
        </w:rPr>
      </w:pPr>
      <w:r>
        <w:rPr>
          <w:sz w:val="24"/>
          <w:szCs w:val="24"/>
        </w:rPr>
        <w:br w:type="page"/>
      </w:r>
    </w:p>
    <w:p w14:paraId="5A540B11" w14:textId="58A3EC26" w:rsidR="003A2D8E" w:rsidRPr="001B08FA" w:rsidRDefault="00D01017" w:rsidP="773F4F0A">
      <w:pPr>
        <w:pStyle w:val="Titolo1"/>
        <w:pBdr>
          <w:top w:val="none" w:sz="0" w:space="0" w:color="auto"/>
          <w:left w:val="none" w:sz="0" w:space="0" w:color="auto"/>
          <w:bottom w:val="none" w:sz="0" w:space="0" w:color="auto"/>
          <w:right w:val="none" w:sz="0" w:space="0" w:color="auto"/>
        </w:pBdr>
        <w:shd w:val="clear" w:color="auto" w:fill="auto"/>
        <w:spacing w:after="135" w:line="250" w:lineRule="auto"/>
        <w:ind w:left="-5"/>
        <w:rPr>
          <w:sz w:val="24"/>
          <w:szCs w:val="24"/>
        </w:rPr>
      </w:pPr>
      <w:bookmarkStart w:id="3" w:name="_Toc224669688"/>
      <w:r w:rsidRPr="773F4F0A">
        <w:rPr>
          <w:sz w:val="24"/>
          <w:szCs w:val="24"/>
        </w:rPr>
        <w:lastRenderedPageBreak/>
        <w:t xml:space="preserve">Analisi richieste </w:t>
      </w:r>
      <w:r w:rsidR="00AB3B77">
        <w:rPr>
          <w:sz w:val="24"/>
          <w:szCs w:val="24"/>
        </w:rPr>
        <w:t>per la</w:t>
      </w:r>
      <w:r w:rsidRPr="773F4F0A">
        <w:rPr>
          <w:sz w:val="24"/>
          <w:szCs w:val="24"/>
        </w:rPr>
        <w:t xml:space="preserve"> Verifica approfondita</w:t>
      </w:r>
      <w:bookmarkEnd w:id="3"/>
      <w:r w:rsidRPr="773F4F0A">
        <w:rPr>
          <w:sz w:val="24"/>
          <w:szCs w:val="24"/>
        </w:rPr>
        <w:t xml:space="preserve"> </w:t>
      </w:r>
    </w:p>
    <w:p w14:paraId="448AA5EA" w14:textId="64F53A04" w:rsidR="003A2D8E" w:rsidRDefault="00D01017">
      <w:pPr>
        <w:spacing w:after="189"/>
        <w:ind w:left="-3"/>
      </w:pPr>
      <w:r>
        <w:t>Per la verifica approfondita</w:t>
      </w:r>
      <w:r w:rsidR="00E678F5">
        <w:t xml:space="preserve"> sono richieste le seguenti analisi: </w:t>
      </w:r>
      <w:r>
        <w:t xml:space="preserve">  </w:t>
      </w:r>
    </w:p>
    <w:p w14:paraId="160BCBD1" w14:textId="77777777" w:rsidR="003A2D8E" w:rsidRDefault="00D01017" w:rsidP="007F6D4E">
      <w:pPr>
        <w:pStyle w:val="Paragrafoelenco"/>
        <w:numPr>
          <w:ilvl w:val="0"/>
          <w:numId w:val="40"/>
        </w:numPr>
        <w:spacing w:after="25" w:line="266" w:lineRule="auto"/>
        <w:ind w:right="1"/>
      </w:pPr>
      <w:r>
        <w:t xml:space="preserve">Analisi della probabilità, che consiste nell’esaminare il grado di probabilità che i fenomeni climatici individuati si verifichino entro un determinato lasso di tempo (ovvero la vita utile del progetto). </w:t>
      </w:r>
    </w:p>
    <w:p w14:paraId="5D96C12E" w14:textId="77777777" w:rsidR="003A2D8E" w:rsidRDefault="00D01017" w:rsidP="007F6D4E">
      <w:pPr>
        <w:pStyle w:val="Paragrafoelenco"/>
        <w:numPr>
          <w:ilvl w:val="0"/>
          <w:numId w:val="40"/>
        </w:numPr>
        <w:spacing w:after="25" w:line="266" w:lineRule="auto"/>
        <w:ind w:right="1"/>
      </w:pPr>
      <w:r>
        <w:t xml:space="preserve">Analisi dell’impatto, che ha l’obiettivo di esaminare le conseguenze derivanti dal verificarsi del pericolo climatico in termini di gravità ed entità ed è direttamente correlata alle caratteristiche dell’intervento già analizzate nell’analisi di sensibilità. </w:t>
      </w:r>
    </w:p>
    <w:p w14:paraId="7B7DDAA6" w14:textId="77777777" w:rsidR="003A2D8E" w:rsidRDefault="00D01017" w:rsidP="007F6D4E">
      <w:pPr>
        <w:pStyle w:val="Paragrafoelenco"/>
        <w:numPr>
          <w:ilvl w:val="0"/>
          <w:numId w:val="40"/>
        </w:numPr>
        <w:ind w:right="1"/>
      </w:pPr>
      <w:r>
        <w:t xml:space="preserve">Valutazione dei rischi, effettuata incrociando il valore della probabilità e degli impatti; nel caso in cui il rischio risulti medio o alto per un fenomeno climatico, è necessario procedere con l’individuazione delle opportune misure di adattamento.  </w:t>
      </w:r>
    </w:p>
    <w:p w14:paraId="263A0373" w14:textId="77777777" w:rsidR="003A2D8E" w:rsidRDefault="00D01017" w:rsidP="007F6D4E">
      <w:pPr>
        <w:pStyle w:val="Paragrafoelenco"/>
        <w:numPr>
          <w:ilvl w:val="0"/>
          <w:numId w:val="40"/>
        </w:numPr>
        <w:spacing w:after="170"/>
        <w:ind w:right="1"/>
      </w:pPr>
      <w:r>
        <w:t xml:space="preserve">Individuazione di dettaglio delle misure di adattamento, che consiste nell’individuare le pertinenti misure immateriali e tecnico-progettuali per ridurre il livello di rischio climatico del progetto. </w:t>
      </w:r>
    </w:p>
    <w:p w14:paraId="502E0937" w14:textId="3F12B557" w:rsidR="00A7138E" w:rsidRPr="00442C09" w:rsidRDefault="00692CE8" w:rsidP="00A7138E">
      <w:pPr>
        <w:pBdr>
          <w:top w:val="single" w:sz="4" w:space="1" w:color="auto"/>
          <w:left w:val="single" w:sz="4" w:space="0" w:color="auto"/>
          <w:bottom w:val="single" w:sz="4" w:space="1" w:color="auto"/>
          <w:right w:val="single" w:sz="4" w:space="4" w:color="auto"/>
        </w:pBdr>
        <w:spacing w:after="169" w:line="266" w:lineRule="auto"/>
        <w:ind w:left="0" w:right="2"/>
      </w:pPr>
      <w:r w:rsidRPr="00442C09">
        <w:t xml:space="preserve">La verifica approfondita rappresenta uno sviluppo delle valutazioni condotte in fase di screening </w:t>
      </w:r>
      <w:r w:rsidR="00C90BBC">
        <w:t>e</w:t>
      </w:r>
      <w:r w:rsidRPr="00442C09">
        <w:t xml:space="preserve"> si concentra sui soli elementi risultati vulnerabili a esito della prima fase. </w:t>
      </w:r>
      <w:r w:rsidR="007F6D4E">
        <w:t>Rispetto allo screening, i</w:t>
      </w:r>
      <w:r w:rsidRPr="00442C09">
        <w:t xml:space="preserve">n questa fase è prevista un’analisi più puntuale del contesto e degli scenari climatici (probabilità di accadimento di determinati eventi) e una valutazione degli impatti quali-quantitativa (valutazione degli impatti).  </w:t>
      </w:r>
      <w:r w:rsidR="00A7138E" w:rsidRPr="00442C09">
        <w:t>Nei casi in cui già in fase di screening siano state individuate alcune potenziali misure di adattamento e/o sia stata valutata la capacità adattiva del progetto come elemento integrato nella valutazione della sensibilità, nel corso della verifica approfondita dovrà essere verificata l’efficacia di tali misure alla luce dei nuovi elementi conoscitivi disponibili e, una volta dettagliate, dovranno essere introdotte chiaramente nel progetto.</w:t>
      </w:r>
    </w:p>
    <w:p w14:paraId="531276A9" w14:textId="77777777" w:rsidR="002C0374" w:rsidRDefault="002C0374" w:rsidP="0049361D">
      <w:pPr>
        <w:spacing w:after="0" w:line="259" w:lineRule="auto"/>
        <w:ind w:left="0" w:firstLine="0"/>
        <w:jc w:val="left"/>
        <w:rPr>
          <w:szCs w:val="20"/>
          <w:highlight w:val="yellow"/>
        </w:rPr>
      </w:pPr>
    </w:p>
    <w:p w14:paraId="0571D406" w14:textId="77777777" w:rsidR="00E678F5" w:rsidRDefault="00E678F5" w:rsidP="0049361D">
      <w:pPr>
        <w:spacing w:after="170"/>
        <w:ind w:left="355" w:right="1" w:firstLine="0"/>
      </w:pPr>
    </w:p>
    <w:p w14:paraId="36FE8FCE" w14:textId="0729C877" w:rsidR="007F629C" w:rsidRPr="00FF0B68" w:rsidRDefault="007F629C" w:rsidP="00FF0B68">
      <w:pPr>
        <w:pStyle w:val="Titolo2-CP281"/>
      </w:pPr>
      <w:r w:rsidRPr="00FF0B68">
        <w:t xml:space="preserve">Analisi della probabilità  </w:t>
      </w:r>
    </w:p>
    <w:p w14:paraId="46AFD004" w14:textId="3C7A4B25" w:rsidR="00626575" w:rsidRDefault="00054310" w:rsidP="005153AB">
      <w:pPr>
        <w:ind w:left="-3"/>
        <w:rPr>
          <w:szCs w:val="20"/>
        </w:rPr>
      </w:pPr>
      <w:r w:rsidRPr="00373DC8">
        <w:rPr>
          <w:szCs w:val="20"/>
        </w:rPr>
        <w:t>Questa fase</w:t>
      </w:r>
      <w:r w:rsidR="0042502F" w:rsidRPr="00373DC8">
        <w:rPr>
          <w:szCs w:val="20"/>
        </w:rPr>
        <w:t xml:space="preserve"> </w:t>
      </w:r>
      <w:r w:rsidRPr="00373DC8">
        <w:rPr>
          <w:szCs w:val="20"/>
        </w:rPr>
        <w:t xml:space="preserve">ha l’obiettivo di esaminare il grado di probabilità che i fenomeni climatici individuati </w:t>
      </w:r>
      <w:r w:rsidR="00692CE8">
        <w:rPr>
          <w:szCs w:val="20"/>
        </w:rPr>
        <w:t xml:space="preserve">come potenzialmente critici </w:t>
      </w:r>
      <w:r w:rsidRPr="00373DC8">
        <w:rPr>
          <w:szCs w:val="20"/>
        </w:rPr>
        <w:t xml:space="preserve">si verifichino entro la </w:t>
      </w:r>
      <w:r w:rsidR="00692CE8">
        <w:rPr>
          <w:szCs w:val="20"/>
        </w:rPr>
        <w:t xml:space="preserve">durata della </w:t>
      </w:r>
      <w:r w:rsidRPr="00373DC8">
        <w:rPr>
          <w:szCs w:val="20"/>
        </w:rPr>
        <w:t xml:space="preserve">vita </w:t>
      </w:r>
      <w:r w:rsidR="00626575">
        <w:rPr>
          <w:szCs w:val="20"/>
        </w:rPr>
        <w:t>nominale</w:t>
      </w:r>
      <w:r w:rsidRPr="00373DC8">
        <w:rPr>
          <w:szCs w:val="20"/>
        </w:rPr>
        <w:t xml:space="preserve"> del progetto</w:t>
      </w:r>
      <w:r w:rsidR="00626575">
        <w:rPr>
          <w:szCs w:val="20"/>
        </w:rPr>
        <w:t>.</w:t>
      </w:r>
    </w:p>
    <w:p w14:paraId="307C3144" w14:textId="73169925" w:rsidR="006F0294" w:rsidRDefault="00467D86" w:rsidP="005153AB">
      <w:pPr>
        <w:spacing w:after="0" w:line="259" w:lineRule="auto"/>
        <w:ind w:left="0" w:firstLine="0"/>
        <w:rPr>
          <w:szCs w:val="20"/>
        </w:rPr>
      </w:pPr>
      <w:r w:rsidRPr="00467D86">
        <w:rPr>
          <w:szCs w:val="20"/>
        </w:rPr>
        <w:t>È opportuno che l’analisi si focalizzi su</w:t>
      </w:r>
      <w:r w:rsidR="00B55289">
        <w:rPr>
          <w:szCs w:val="20"/>
        </w:rPr>
        <w:t>gli</w:t>
      </w:r>
      <w:r w:rsidRPr="00467D86">
        <w:rPr>
          <w:szCs w:val="20"/>
        </w:rPr>
        <w:t xml:space="preserve"> </w:t>
      </w:r>
      <w:r w:rsidR="00B55289">
        <w:rPr>
          <w:szCs w:val="20"/>
        </w:rPr>
        <w:t xml:space="preserve">specifici </w:t>
      </w:r>
      <w:r w:rsidRPr="00467D86">
        <w:rPr>
          <w:szCs w:val="20"/>
        </w:rPr>
        <w:t xml:space="preserve">fenomeni e indicatori climatici pertinenti per le componenti progettuali </w:t>
      </w:r>
      <w:r w:rsidR="00E81676">
        <w:rPr>
          <w:szCs w:val="20"/>
        </w:rPr>
        <w:t>i</w:t>
      </w:r>
      <w:r w:rsidR="00B82B9E">
        <w:rPr>
          <w:szCs w:val="20"/>
        </w:rPr>
        <w:t xml:space="preserve">dentificate </w:t>
      </w:r>
      <w:r w:rsidR="00E81676">
        <w:rPr>
          <w:szCs w:val="20"/>
        </w:rPr>
        <w:t xml:space="preserve">come sensibili </w:t>
      </w:r>
      <w:r w:rsidR="00B82B9E">
        <w:rPr>
          <w:szCs w:val="20"/>
        </w:rPr>
        <w:t>nella fase di screenin</w:t>
      </w:r>
      <w:r w:rsidR="00863FB5">
        <w:rPr>
          <w:szCs w:val="20"/>
        </w:rPr>
        <w:t>g</w:t>
      </w:r>
      <w:r w:rsidR="009B2BEF">
        <w:rPr>
          <w:szCs w:val="20"/>
        </w:rPr>
        <w:t>;</w:t>
      </w:r>
      <w:r w:rsidR="006F0294">
        <w:rPr>
          <w:szCs w:val="20"/>
        </w:rPr>
        <w:t xml:space="preserve"> ad esempio, il fenomeno “calore” potrà essere </w:t>
      </w:r>
      <w:r w:rsidR="009B2BEF">
        <w:rPr>
          <w:szCs w:val="20"/>
        </w:rPr>
        <w:t xml:space="preserve">oggetti di diverse letture ad esempio considerando </w:t>
      </w:r>
      <w:r w:rsidR="006F0294">
        <w:rPr>
          <w:szCs w:val="20"/>
        </w:rPr>
        <w:t>le temperature massime con riferimento alla tenuta dei materiali e dei comp</w:t>
      </w:r>
      <w:r w:rsidR="00B760CE">
        <w:rPr>
          <w:szCs w:val="20"/>
        </w:rPr>
        <w:t xml:space="preserve">onenti, le temperature medie e massime </w:t>
      </w:r>
      <w:r w:rsidR="009B2BEF">
        <w:rPr>
          <w:szCs w:val="20"/>
        </w:rPr>
        <w:t>e</w:t>
      </w:r>
      <w:r w:rsidR="00B760CE">
        <w:rPr>
          <w:szCs w:val="20"/>
        </w:rPr>
        <w:t xml:space="preserve"> le precipitazioni con riferimento alla vegetazione, </w:t>
      </w:r>
      <w:r w:rsidR="007B422D">
        <w:rPr>
          <w:szCs w:val="20"/>
        </w:rPr>
        <w:t>l</w:t>
      </w:r>
      <w:r w:rsidR="00B760CE">
        <w:rPr>
          <w:szCs w:val="20"/>
        </w:rPr>
        <w:t>e ondate di calore</w:t>
      </w:r>
      <w:r w:rsidR="00C47F60">
        <w:rPr>
          <w:szCs w:val="20"/>
        </w:rPr>
        <w:t>,</w:t>
      </w:r>
      <w:r w:rsidR="007B422D">
        <w:rPr>
          <w:szCs w:val="20"/>
        </w:rPr>
        <w:t xml:space="preserve"> i giorni estivi e le notti tropicali con riferimento al comfort microclimatico, ecc.</w:t>
      </w:r>
    </w:p>
    <w:p w14:paraId="12AA2975" w14:textId="70A476C9" w:rsidR="00626575" w:rsidRDefault="006F0294" w:rsidP="005153AB">
      <w:pPr>
        <w:spacing w:after="0" w:line="259" w:lineRule="auto"/>
        <w:ind w:left="0" w:firstLine="0"/>
        <w:rPr>
          <w:szCs w:val="20"/>
        </w:rPr>
      </w:pPr>
      <w:r>
        <w:rPr>
          <w:szCs w:val="20"/>
        </w:rPr>
        <w:t xml:space="preserve">È inoltre importante </w:t>
      </w:r>
      <w:r w:rsidR="00863FB5">
        <w:rPr>
          <w:szCs w:val="20"/>
        </w:rPr>
        <w:t xml:space="preserve">che </w:t>
      </w:r>
      <w:r w:rsidR="00E86CA2">
        <w:rPr>
          <w:szCs w:val="20"/>
        </w:rPr>
        <w:t xml:space="preserve">consideri </w:t>
      </w:r>
      <w:r w:rsidR="00AD6AE1">
        <w:rPr>
          <w:szCs w:val="20"/>
        </w:rPr>
        <w:t>il più ampio numero di informazioni disponibili:</w:t>
      </w:r>
      <w:r w:rsidR="00F63EE9">
        <w:rPr>
          <w:szCs w:val="20"/>
        </w:rPr>
        <w:t xml:space="preserve"> </w:t>
      </w:r>
      <w:r w:rsidR="00626575">
        <w:rPr>
          <w:szCs w:val="20"/>
        </w:rPr>
        <w:t xml:space="preserve">il </w:t>
      </w:r>
      <w:r w:rsidR="009138CD">
        <w:rPr>
          <w:szCs w:val="20"/>
        </w:rPr>
        <w:t xml:space="preserve">clima storico, gli scenari </w:t>
      </w:r>
      <w:r w:rsidR="00815D9D">
        <w:rPr>
          <w:szCs w:val="20"/>
        </w:rPr>
        <w:t xml:space="preserve">climatici </w:t>
      </w:r>
      <w:r w:rsidR="009138CD">
        <w:rPr>
          <w:szCs w:val="20"/>
        </w:rPr>
        <w:t>futuri</w:t>
      </w:r>
      <w:r w:rsidR="00626575">
        <w:rPr>
          <w:szCs w:val="20"/>
        </w:rPr>
        <w:t xml:space="preserve">, </w:t>
      </w:r>
      <w:r w:rsidR="005672A5">
        <w:rPr>
          <w:szCs w:val="20"/>
        </w:rPr>
        <w:t xml:space="preserve">le </w:t>
      </w:r>
      <w:r w:rsidR="00626575">
        <w:rPr>
          <w:szCs w:val="20"/>
        </w:rPr>
        <w:t xml:space="preserve">eventuali informazioni specifiche sul contesto (es. l’isola di calore urbana), </w:t>
      </w:r>
      <w:r w:rsidR="00815D9D">
        <w:rPr>
          <w:szCs w:val="20"/>
        </w:rPr>
        <w:t>le analisi di rischio già</w:t>
      </w:r>
      <w:r w:rsidR="00626575">
        <w:rPr>
          <w:szCs w:val="20"/>
        </w:rPr>
        <w:t xml:space="preserve"> contenute nella pianificazione di settore (es. per gli allagamenti PAI, PGRA, Studio comunale per la gestione del rischio idraulico). </w:t>
      </w:r>
    </w:p>
    <w:p w14:paraId="39A46301" w14:textId="181B7A32" w:rsidR="00815D9D" w:rsidRDefault="00AD6AE1" w:rsidP="005153AB">
      <w:pPr>
        <w:spacing w:after="0" w:line="259" w:lineRule="auto"/>
        <w:ind w:left="0" w:firstLine="0"/>
        <w:rPr>
          <w:szCs w:val="20"/>
        </w:rPr>
      </w:pPr>
      <w:r>
        <w:rPr>
          <w:szCs w:val="20"/>
        </w:rPr>
        <w:t>Se disponibile, un eventuale</w:t>
      </w:r>
      <w:r w:rsidR="00815D9D">
        <w:rPr>
          <w:szCs w:val="20"/>
        </w:rPr>
        <w:t xml:space="preserve"> Pi</w:t>
      </w:r>
      <w:r>
        <w:rPr>
          <w:szCs w:val="20"/>
        </w:rPr>
        <w:t>ano</w:t>
      </w:r>
      <w:r w:rsidR="00815D9D">
        <w:rPr>
          <w:szCs w:val="20"/>
        </w:rPr>
        <w:t xml:space="preserve"> o una Strategia di </w:t>
      </w:r>
      <w:r w:rsidR="009138CD" w:rsidRPr="003F7B0D">
        <w:rPr>
          <w:szCs w:val="20"/>
        </w:rPr>
        <w:t>adattamento al cambiamento climatico</w:t>
      </w:r>
      <w:r w:rsidR="009138CD">
        <w:rPr>
          <w:szCs w:val="20"/>
        </w:rPr>
        <w:t xml:space="preserve"> </w:t>
      </w:r>
      <w:r>
        <w:rPr>
          <w:szCs w:val="20"/>
        </w:rPr>
        <w:t xml:space="preserve">di scala locale rappresentano fonti informative molto rilevanti per le valutazioni. </w:t>
      </w:r>
    </w:p>
    <w:p w14:paraId="2CE82C0C" w14:textId="77777777" w:rsidR="000708F8" w:rsidRDefault="000708F8" w:rsidP="00442C09">
      <w:pPr>
        <w:spacing w:after="0" w:line="259" w:lineRule="auto"/>
        <w:ind w:left="0" w:firstLine="0"/>
        <w:rPr>
          <w:szCs w:val="20"/>
          <w:highlight w:val="yellow"/>
        </w:rPr>
      </w:pPr>
    </w:p>
    <w:p w14:paraId="288F10CF" w14:textId="6F5BD38E" w:rsidR="00C820EE" w:rsidRDefault="003F7B0D" w:rsidP="00442C09">
      <w:pPr>
        <w:spacing w:after="0" w:line="259" w:lineRule="auto"/>
        <w:ind w:left="0" w:firstLine="0"/>
        <w:rPr>
          <w:szCs w:val="20"/>
        </w:rPr>
      </w:pPr>
      <w:r w:rsidRPr="00130A83">
        <w:rPr>
          <w:szCs w:val="20"/>
        </w:rPr>
        <w:t>Per</w:t>
      </w:r>
      <w:r w:rsidR="000708F8" w:rsidRPr="00130A83">
        <w:rPr>
          <w:szCs w:val="20"/>
        </w:rPr>
        <w:t xml:space="preserve"> i fenomeni climatici acuti (es. allagamenti</w:t>
      </w:r>
      <w:r w:rsidR="00AD6AE1" w:rsidRPr="00130A83">
        <w:rPr>
          <w:szCs w:val="20"/>
        </w:rPr>
        <w:t xml:space="preserve">, </w:t>
      </w:r>
      <w:r w:rsidR="000708F8" w:rsidRPr="00130A83">
        <w:rPr>
          <w:szCs w:val="20"/>
        </w:rPr>
        <w:t xml:space="preserve">ondate di calore) </w:t>
      </w:r>
      <w:r w:rsidR="00544894">
        <w:rPr>
          <w:szCs w:val="20"/>
        </w:rPr>
        <w:t>l</w:t>
      </w:r>
      <w:r w:rsidR="00AD6AE1" w:rsidRPr="00130A83">
        <w:rPr>
          <w:szCs w:val="20"/>
        </w:rPr>
        <w:t xml:space="preserve">a probabilità </w:t>
      </w:r>
      <w:r w:rsidR="00544894">
        <w:rPr>
          <w:szCs w:val="20"/>
        </w:rPr>
        <w:t xml:space="preserve">può essere attribuita </w:t>
      </w:r>
      <w:r w:rsidR="00AD6AE1" w:rsidRPr="00130A83">
        <w:rPr>
          <w:szCs w:val="20"/>
        </w:rPr>
        <w:t xml:space="preserve">in modo qualitativo (ad esempio valutando la probabilità di accadimento del massimo evento possibile) o quantitativo (valutando la probabilità di accadimento di fenomeni con diversi gradi di pericolo). </w:t>
      </w:r>
    </w:p>
    <w:p w14:paraId="758438DA" w14:textId="26CF16C6" w:rsidR="004D547A" w:rsidRPr="00130A83" w:rsidRDefault="004D547A" w:rsidP="004D547A">
      <w:pPr>
        <w:spacing w:after="0" w:line="259" w:lineRule="auto"/>
        <w:ind w:left="0" w:firstLine="0"/>
        <w:rPr>
          <w:szCs w:val="20"/>
        </w:rPr>
      </w:pPr>
      <w:r w:rsidRPr="00130A83">
        <w:rPr>
          <w:szCs w:val="20"/>
        </w:rPr>
        <w:t xml:space="preserve">Ad esempio, per definire in modo qualitativo la probabilità di allagamenti pluviali, potranno essere considerati congiuntamente: i valori di tempo di ritorno degli eventi mappati dallo Studio comunale di gestione del rischio idraulico, i dati </w:t>
      </w:r>
      <w:r w:rsidR="003F16A2">
        <w:rPr>
          <w:szCs w:val="20"/>
        </w:rPr>
        <w:t xml:space="preserve">storici </w:t>
      </w:r>
      <w:r w:rsidRPr="00130A83">
        <w:rPr>
          <w:szCs w:val="20"/>
        </w:rPr>
        <w:t>di pioggia registrati nelle stazioni di riferimento (in particolare P max h) e le anomalie previste negli scenari futuri per alcuni indicatori</w:t>
      </w:r>
      <w:r w:rsidR="003F16A2">
        <w:rPr>
          <w:szCs w:val="20"/>
        </w:rPr>
        <w:t>, come RX1day</w:t>
      </w:r>
      <w:r w:rsidRPr="00130A83">
        <w:rPr>
          <w:szCs w:val="20"/>
        </w:rPr>
        <w:t xml:space="preserve">. </w:t>
      </w:r>
    </w:p>
    <w:p w14:paraId="345D5C21" w14:textId="1C83C744" w:rsidR="00EB513E" w:rsidRDefault="00EB513E" w:rsidP="00EB513E">
      <w:pPr>
        <w:spacing w:after="0" w:line="259" w:lineRule="auto"/>
        <w:ind w:left="0" w:firstLine="0"/>
        <w:rPr>
          <w:szCs w:val="20"/>
        </w:rPr>
      </w:pPr>
      <w:r w:rsidRPr="00130A83">
        <w:rPr>
          <w:szCs w:val="20"/>
        </w:rPr>
        <w:t xml:space="preserve">Per </w:t>
      </w:r>
      <w:r w:rsidR="00212667">
        <w:rPr>
          <w:szCs w:val="20"/>
        </w:rPr>
        <w:t>i picchi di temperatura</w:t>
      </w:r>
      <w:r w:rsidR="00C9181F">
        <w:rPr>
          <w:szCs w:val="20"/>
        </w:rPr>
        <w:t xml:space="preserve">, </w:t>
      </w:r>
      <w:r w:rsidRPr="00130A83">
        <w:rPr>
          <w:szCs w:val="20"/>
        </w:rPr>
        <w:t xml:space="preserve">può essere invece interessante valutare la probabilità di superamento di un determinato valore di </w:t>
      </w:r>
      <w:proofErr w:type="spellStart"/>
      <w:r w:rsidRPr="00130A83">
        <w:rPr>
          <w:szCs w:val="20"/>
        </w:rPr>
        <w:t>Tmax</w:t>
      </w:r>
      <w:proofErr w:type="spellEnd"/>
      <w:r w:rsidR="00C9181F">
        <w:rPr>
          <w:szCs w:val="20"/>
        </w:rPr>
        <w:t>; in</w:t>
      </w:r>
      <w:r w:rsidRPr="00130A83">
        <w:rPr>
          <w:szCs w:val="20"/>
        </w:rPr>
        <w:t xml:space="preserve"> questo caso, insieme a </w:t>
      </w:r>
      <w:proofErr w:type="spellStart"/>
      <w:r w:rsidRPr="00130A83">
        <w:rPr>
          <w:szCs w:val="20"/>
        </w:rPr>
        <w:t>Tmax</w:t>
      </w:r>
      <w:proofErr w:type="spellEnd"/>
      <w:r w:rsidRPr="00130A83">
        <w:rPr>
          <w:szCs w:val="20"/>
        </w:rPr>
        <w:t xml:space="preserve"> </w:t>
      </w:r>
      <w:r w:rsidR="00C9181F">
        <w:rPr>
          <w:szCs w:val="20"/>
        </w:rPr>
        <w:t xml:space="preserve">(serie storica e </w:t>
      </w:r>
      <w:r w:rsidR="005153AB">
        <w:rPr>
          <w:szCs w:val="20"/>
        </w:rPr>
        <w:t xml:space="preserve">scenari) </w:t>
      </w:r>
      <w:r w:rsidRPr="00130A83">
        <w:rPr>
          <w:szCs w:val="20"/>
        </w:rPr>
        <w:t>potrà essere analizzata la Temperatura superficiale media estiva.</w:t>
      </w:r>
      <w:r>
        <w:rPr>
          <w:szCs w:val="20"/>
        </w:rPr>
        <w:t xml:space="preserve"> </w:t>
      </w:r>
    </w:p>
    <w:p w14:paraId="6AC5D5DC" w14:textId="77777777" w:rsidR="00544894" w:rsidRPr="00130A83" w:rsidRDefault="00544894" w:rsidP="00544894">
      <w:pPr>
        <w:spacing w:after="0" w:line="259" w:lineRule="auto"/>
        <w:ind w:left="0" w:firstLine="0"/>
        <w:rPr>
          <w:szCs w:val="20"/>
        </w:rPr>
      </w:pPr>
      <w:r w:rsidRPr="00130A83">
        <w:rPr>
          <w:szCs w:val="20"/>
        </w:rPr>
        <w:t xml:space="preserve">Per i fenomeni cronici, la valutazione considera la probabilità di accadimento di una </w:t>
      </w:r>
      <w:r>
        <w:rPr>
          <w:szCs w:val="20"/>
        </w:rPr>
        <w:t xml:space="preserve">variazione con una data entità </w:t>
      </w:r>
      <w:r w:rsidRPr="00130A83">
        <w:rPr>
          <w:szCs w:val="20"/>
        </w:rPr>
        <w:t>entro il tempo di vita utile dell’infrastruttura</w:t>
      </w:r>
      <w:r>
        <w:rPr>
          <w:szCs w:val="20"/>
        </w:rPr>
        <w:t xml:space="preserve"> (es. variazione delle precipitazioni annuali o stagionali</w:t>
      </w:r>
      <w:r w:rsidRPr="00130A83">
        <w:rPr>
          <w:szCs w:val="20"/>
        </w:rPr>
        <w:t xml:space="preserve">. </w:t>
      </w:r>
    </w:p>
    <w:p w14:paraId="4A60AF83" w14:textId="77777777" w:rsidR="00AD6AE1" w:rsidRDefault="00AD6AE1" w:rsidP="00AD6AE1">
      <w:pPr>
        <w:ind w:left="-3"/>
        <w:rPr>
          <w:szCs w:val="20"/>
        </w:rPr>
      </w:pPr>
    </w:p>
    <w:p w14:paraId="7A3A11B9" w14:textId="2AE61C95" w:rsidR="00AD6AE1" w:rsidRDefault="00AD6AE1" w:rsidP="00AD6AE1">
      <w:pPr>
        <w:spacing w:after="165" w:line="259" w:lineRule="auto"/>
        <w:ind w:left="0" w:firstLine="0"/>
        <w:jc w:val="left"/>
      </w:pPr>
      <w:r>
        <w:rPr>
          <w:szCs w:val="20"/>
        </w:rPr>
        <w:lastRenderedPageBreak/>
        <w:t xml:space="preserve">Per ciascuno dei fenomeni analizzati, è richiesto di attribuire un valore sintetico di probabilità, ad </w:t>
      </w:r>
      <w:r w:rsidR="00432D1E">
        <w:rPr>
          <w:szCs w:val="20"/>
        </w:rPr>
        <w:t xml:space="preserve">esempio </w:t>
      </w:r>
      <w:r w:rsidR="00830044">
        <w:rPr>
          <w:szCs w:val="20"/>
        </w:rPr>
        <w:t xml:space="preserve">utilizzando la scala </w:t>
      </w:r>
      <w:r w:rsidR="00432D1E">
        <w:rPr>
          <w:szCs w:val="20"/>
        </w:rPr>
        <w:t>suggerit</w:t>
      </w:r>
      <w:r w:rsidR="00830044">
        <w:rPr>
          <w:szCs w:val="20"/>
        </w:rPr>
        <w:t>a</w:t>
      </w:r>
      <w:r>
        <w:rPr>
          <w:szCs w:val="20"/>
        </w:rPr>
        <w:t xml:space="preserve"> dagli </w:t>
      </w:r>
      <w:r w:rsidR="00830044">
        <w:rPr>
          <w:szCs w:val="20"/>
        </w:rPr>
        <w:t>O</w:t>
      </w:r>
      <w:r>
        <w:rPr>
          <w:szCs w:val="20"/>
        </w:rPr>
        <w:t xml:space="preserve">rientamenti tecnici comunitari e riportato di seguito. </w:t>
      </w:r>
    </w:p>
    <w:p w14:paraId="20C6DDF2" w14:textId="77777777" w:rsidR="00AD6AE1" w:rsidRDefault="00AD6AE1" w:rsidP="00AD6AE1">
      <w:pPr>
        <w:spacing w:after="165" w:line="259" w:lineRule="auto"/>
        <w:ind w:left="0" w:firstLine="0"/>
        <w:jc w:val="center"/>
      </w:pPr>
      <w:r w:rsidRPr="009933C0">
        <w:rPr>
          <w:noProof/>
          <w:sz w:val="18"/>
        </w:rPr>
        <w:drawing>
          <wp:anchor distT="0" distB="0" distL="114300" distR="114300" simplePos="0" relativeHeight="251658242" behindDoc="0" locked="0" layoutInCell="1" allowOverlap="1" wp14:anchorId="5CA43921" wp14:editId="23308686">
            <wp:simplePos x="0" y="0"/>
            <wp:positionH relativeFrom="column">
              <wp:posOffset>1899478</wp:posOffset>
            </wp:positionH>
            <wp:positionV relativeFrom="paragraph">
              <wp:posOffset>30729</wp:posOffset>
            </wp:positionV>
            <wp:extent cx="2362200" cy="1047750"/>
            <wp:effectExtent l="0" t="0" r="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2362200" cy="1047750"/>
                    </a:xfrm>
                    <a:prstGeom prst="rect">
                      <a:avLst/>
                    </a:prstGeom>
                  </pic:spPr>
                </pic:pic>
              </a:graphicData>
            </a:graphic>
            <wp14:sizeRelH relativeFrom="margin">
              <wp14:pctWidth>0</wp14:pctWidth>
            </wp14:sizeRelH>
            <wp14:sizeRelV relativeFrom="margin">
              <wp14:pctHeight>0</wp14:pctHeight>
            </wp14:sizeRelV>
          </wp:anchor>
        </w:drawing>
      </w:r>
    </w:p>
    <w:p w14:paraId="083D4A95" w14:textId="77777777" w:rsidR="00AD6AE1" w:rsidRDefault="00AD6AE1" w:rsidP="00AD6AE1">
      <w:pPr>
        <w:rPr>
          <w:szCs w:val="20"/>
          <w:highlight w:val="green"/>
        </w:rPr>
      </w:pPr>
    </w:p>
    <w:p w14:paraId="3262FC6A" w14:textId="77777777" w:rsidR="00AD6AE1" w:rsidRDefault="00AD6AE1" w:rsidP="00AD6AE1">
      <w:pPr>
        <w:rPr>
          <w:szCs w:val="20"/>
          <w:highlight w:val="green"/>
        </w:rPr>
      </w:pPr>
    </w:p>
    <w:p w14:paraId="1A7A3086" w14:textId="77777777" w:rsidR="00AD6AE1" w:rsidRDefault="00AD6AE1" w:rsidP="00AD6AE1">
      <w:pPr>
        <w:rPr>
          <w:szCs w:val="20"/>
          <w:highlight w:val="green"/>
        </w:rPr>
      </w:pPr>
    </w:p>
    <w:p w14:paraId="1DFF38B5" w14:textId="77777777" w:rsidR="00AD6AE1" w:rsidRDefault="00AD6AE1" w:rsidP="001554FC">
      <w:pPr>
        <w:spacing w:after="0" w:line="259" w:lineRule="auto"/>
        <w:ind w:left="0" w:firstLine="0"/>
        <w:jc w:val="left"/>
        <w:rPr>
          <w:szCs w:val="20"/>
        </w:rPr>
      </w:pPr>
    </w:p>
    <w:p w14:paraId="6B4DB29E" w14:textId="77777777" w:rsidR="00AD6AE1" w:rsidRDefault="00AD6AE1" w:rsidP="001554FC">
      <w:pPr>
        <w:spacing w:after="0" w:line="259" w:lineRule="auto"/>
        <w:ind w:left="0" w:firstLine="0"/>
        <w:jc w:val="left"/>
        <w:rPr>
          <w:szCs w:val="20"/>
        </w:rPr>
      </w:pPr>
    </w:p>
    <w:p w14:paraId="7163F529" w14:textId="77777777" w:rsidR="00AD6AE1" w:rsidRDefault="00AD6AE1" w:rsidP="001554FC">
      <w:pPr>
        <w:spacing w:after="0" w:line="259" w:lineRule="auto"/>
        <w:ind w:left="0" w:firstLine="0"/>
        <w:jc w:val="left"/>
        <w:rPr>
          <w:szCs w:val="20"/>
        </w:rPr>
      </w:pPr>
    </w:p>
    <w:p w14:paraId="5F52CD1F" w14:textId="7AEB9A6D" w:rsidR="0054395D" w:rsidRPr="007A69EA" w:rsidRDefault="0054395D" w:rsidP="007A69EA">
      <w:pPr>
        <w:spacing w:after="0" w:line="259" w:lineRule="auto"/>
        <w:ind w:left="0" w:firstLine="0"/>
        <w:jc w:val="left"/>
        <w:rPr>
          <w:b/>
          <w:bCs/>
          <w:i/>
          <w:iCs/>
          <w:color w:val="767171" w:themeColor="background2" w:themeShade="80"/>
          <w:szCs w:val="20"/>
          <w:u w:val="single"/>
        </w:rPr>
      </w:pPr>
      <w:r w:rsidRPr="007A69EA">
        <w:rPr>
          <w:b/>
          <w:bCs/>
          <w:i/>
          <w:iCs/>
          <w:color w:val="767171" w:themeColor="background2" w:themeShade="80"/>
          <w:szCs w:val="20"/>
          <w:u w:val="single"/>
        </w:rPr>
        <w:t>ESEMPIO</w:t>
      </w:r>
    </w:p>
    <w:p w14:paraId="3139AC1E" w14:textId="2818C847" w:rsidR="0054395D" w:rsidRPr="007A69EA" w:rsidRDefault="00DA5DE0" w:rsidP="007A69EA">
      <w:pPr>
        <w:spacing w:after="0" w:line="259" w:lineRule="auto"/>
        <w:ind w:left="0" w:firstLine="0"/>
        <w:rPr>
          <w:i/>
          <w:iCs/>
          <w:color w:val="767171" w:themeColor="background2" w:themeShade="80"/>
          <w:szCs w:val="20"/>
        </w:rPr>
      </w:pPr>
      <w:r w:rsidRPr="007A69EA">
        <w:rPr>
          <w:i/>
          <w:iCs/>
          <w:color w:val="767171" w:themeColor="background2" w:themeShade="80"/>
          <w:szCs w:val="20"/>
        </w:rPr>
        <w:t>S</w:t>
      </w:r>
      <w:r w:rsidR="0054395D" w:rsidRPr="007A69EA">
        <w:rPr>
          <w:i/>
          <w:iCs/>
          <w:color w:val="767171" w:themeColor="background2" w:themeShade="80"/>
          <w:szCs w:val="20"/>
        </w:rPr>
        <w:t>e in fase di screening è stata individuata una sensibilità elevata per i materiali delle pavimentazioni o delle coperture in relazione ai potenziali danni da calore e una vulnerabilità relativa al comfort microclimatico, nella fase di verifica approfondita sarà necessario indagare in modo specifico le temperature effettivamente raggiunte nell’area.</w:t>
      </w:r>
    </w:p>
    <w:p w14:paraId="0C8CDB1C" w14:textId="77777777" w:rsidR="0054395D" w:rsidRPr="007A69EA" w:rsidRDefault="0054395D" w:rsidP="007A69EA">
      <w:pPr>
        <w:spacing w:after="0" w:line="259" w:lineRule="auto"/>
        <w:ind w:left="0" w:firstLine="0"/>
        <w:rPr>
          <w:i/>
          <w:iCs/>
          <w:color w:val="767171" w:themeColor="background2" w:themeShade="80"/>
          <w:szCs w:val="20"/>
        </w:rPr>
      </w:pPr>
      <w:r w:rsidRPr="007A69EA">
        <w:rPr>
          <w:i/>
          <w:iCs/>
          <w:color w:val="767171" w:themeColor="background2" w:themeShade="80"/>
          <w:szCs w:val="20"/>
        </w:rPr>
        <w:t>Per l’</w:t>
      </w:r>
      <w:r w:rsidRPr="007A69EA">
        <w:rPr>
          <w:b/>
          <w:bCs/>
          <w:i/>
          <w:iCs/>
          <w:color w:val="767171" w:themeColor="background2" w:themeShade="80"/>
          <w:szCs w:val="20"/>
        </w:rPr>
        <w:t xml:space="preserve">analisi di probabilità </w:t>
      </w:r>
      <w:r w:rsidRPr="007A69EA">
        <w:rPr>
          <w:i/>
          <w:iCs/>
          <w:color w:val="767171" w:themeColor="background2" w:themeShade="80"/>
          <w:szCs w:val="20"/>
        </w:rPr>
        <w:t xml:space="preserve">sarà opportuno analizzare: </w:t>
      </w:r>
    </w:p>
    <w:p w14:paraId="12BE7D58" w14:textId="77777777" w:rsidR="0054395D" w:rsidRPr="007A69EA" w:rsidRDefault="0054395D" w:rsidP="007A69EA">
      <w:pPr>
        <w:numPr>
          <w:ilvl w:val="0"/>
          <w:numId w:val="32"/>
        </w:numPr>
        <w:tabs>
          <w:tab w:val="num" w:pos="720"/>
        </w:tabs>
        <w:spacing w:after="0" w:line="259" w:lineRule="auto"/>
        <w:rPr>
          <w:i/>
          <w:iCs/>
          <w:color w:val="767171" w:themeColor="background2" w:themeShade="80"/>
          <w:szCs w:val="20"/>
        </w:rPr>
      </w:pPr>
      <w:r w:rsidRPr="007A69EA">
        <w:rPr>
          <w:i/>
          <w:iCs/>
          <w:color w:val="767171" w:themeColor="background2" w:themeShade="80"/>
          <w:szCs w:val="20"/>
        </w:rPr>
        <w:t>le </w:t>
      </w:r>
      <w:r w:rsidRPr="007A69EA">
        <w:rPr>
          <w:b/>
          <w:bCs/>
          <w:i/>
          <w:iCs/>
          <w:color w:val="767171" w:themeColor="background2" w:themeShade="80"/>
          <w:szCs w:val="20"/>
        </w:rPr>
        <w:t>serie storiche</w:t>
      </w:r>
      <w:r w:rsidRPr="007A69EA">
        <w:rPr>
          <w:i/>
          <w:iCs/>
          <w:color w:val="767171" w:themeColor="background2" w:themeShade="80"/>
          <w:szCs w:val="20"/>
        </w:rPr>
        <w:t> del parametro di temperatura massima (</w:t>
      </w:r>
      <w:proofErr w:type="spellStart"/>
      <w:r w:rsidRPr="007A69EA">
        <w:rPr>
          <w:i/>
          <w:iCs/>
          <w:color w:val="767171" w:themeColor="background2" w:themeShade="80"/>
          <w:szCs w:val="20"/>
        </w:rPr>
        <w:t>Tmax</w:t>
      </w:r>
      <w:proofErr w:type="spellEnd"/>
      <w:r w:rsidRPr="007A69EA">
        <w:rPr>
          <w:i/>
          <w:iCs/>
          <w:color w:val="767171" w:themeColor="background2" w:themeShade="80"/>
          <w:szCs w:val="20"/>
        </w:rPr>
        <w:t>), considerando i valori registrati nel periodo di rilevazione e il relativo trend temporale;</w:t>
      </w:r>
    </w:p>
    <w:p w14:paraId="30DB46FA" w14:textId="77777777" w:rsidR="0054395D" w:rsidRPr="007A69EA" w:rsidRDefault="0054395D" w:rsidP="007A69EA">
      <w:pPr>
        <w:numPr>
          <w:ilvl w:val="0"/>
          <w:numId w:val="32"/>
        </w:numPr>
        <w:tabs>
          <w:tab w:val="num" w:pos="720"/>
        </w:tabs>
        <w:spacing w:after="0" w:line="259" w:lineRule="auto"/>
        <w:rPr>
          <w:i/>
          <w:iCs/>
          <w:color w:val="767171" w:themeColor="background2" w:themeShade="80"/>
          <w:szCs w:val="20"/>
        </w:rPr>
      </w:pPr>
      <w:r w:rsidRPr="007A69EA">
        <w:rPr>
          <w:i/>
          <w:iCs/>
          <w:color w:val="767171" w:themeColor="background2" w:themeShade="80"/>
          <w:szCs w:val="20"/>
        </w:rPr>
        <w:t>i </w:t>
      </w:r>
      <w:r w:rsidRPr="007A69EA">
        <w:rPr>
          <w:b/>
          <w:bCs/>
          <w:i/>
          <w:iCs/>
          <w:color w:val="767171" w:themeColor="background2" w:themeShade="80"/>
          <w:szCs w:val="20"/>
        </w:rPr>
        <w:t>valori di anomalia futura</w:t>
      </w:r>
      <w:r w:rsidRPr="007A69EA">
        <w:rPr>
          <w:i/>
          <w:iCs/>
          <w:color w:val="767171" w:themeColor="background2" w:themeShade="80"/>
          <w:szCs w:val="20"/>
        </w:rPr>
        <w:t> previsti nei diversi scenari climatici (es. RCP4.5, RCP8.5) per lo stesso indicatore, con orizzonte temporale almeno fino al 2060, ipotizzando una vita nominale del progetto di 30 anni;</w:t>
      </w:r>
    </w:p>
    <w:p w14:paraId="673EAC86" w14:textId="77777777" w:rsidR="0054395D" w:rsidRPr="007A69EA" w:rsidRDefault="0054395D" w:rsidP="007A69EA">
      <w:pPr>
        <w:numPr>
          <w:ilvl w:val="0"/>
          <w:numId w:val="32"/>
        </w:numPr>
        <w:tabs>
          <w:tab w:val="num" w:pos="720"/>
        </w:tabs>
        <w:spacing w:after="0" w:line="259" w:lineRule="auto"/>
        <w:rPr>
          <w:i/>
          <w:iCs/>
          <w:color w:val="767171" w:themeColor="background2" w:themeShade="80"/>
          <w:szCs w:val="20"/>
        </w:rPr>
      </w:pPr>
      <w:r w:rsidRPr="007A69EA">
        <w:rPr>
          <w:i/>
          <w:iCs/>
          <w:color w:val="767171" w:themeColor="background2" w:themeShade="80"/>
          <w:szCs w:val="20"/>
        </w:rPr>
        <w:t>i </w:t>
      </w:r>
      <w:r w:rsidRPr="007A69EA">
        <w:rPr>
          <w:b/>
          <w:bCs/>
          <w:i/>
          <w:iCs/>
          <w:color w:val="767171" w:themeColor="background2" w:themeShade="80"/>
          <w:szCs w:val="20"/>
        </w:rPr>
        <w:t>dati di temperatura superficiale estiva (LST)</w:t>
      </w:r>
      <w:r w:rsidRPr="007A69EA">
        <w:rPr>
          <w:i/>
          <w:iCs/>
          <w:color w:val="767171" w:themeColor="background2" w:themeShade="80"/>
          <w:szCs w:val="20"/>
        </w:rPr>
        <w:t>, utili a individuare la presenza e l’intensità del fenomeno di isola di calore urbana.</w:t>
      </w:r>
    </w:p>
    <w:p w14:paraId="6A6D8A5C" w14:textId="77777777" w:rsidR="0054395D" w:rsidRPr="007A69EA" w:rsidRDefault="0054395D" w:rsidP="007A69EA">
      <w:pPr>
        <w:spacing w:after="0" w:line="259" w:lineRule="auto"/>
        <w:ind w:left="0" w:firstLine="0"/>
        <w:rPr>
          <w:i/>
          <w:iCs/>
          <w:color w:val="767171" w:themeColor="background2" w:themeShade="80"/>
          <w:szCs w:val="20"/>
        </w:rPr>
      </w:pPr>
      <w:r w:rsidRPr="007A69EA">
        <w:rPr>
          <w:i/>
          <w:iCs/>
          <w:color w:val="767171" w:themeColor="background2" w:themeShade="80"/>
          <w:szCs w:val="20"/>
        </w:rPr>
        <w:t xml:space="preserve">L’insieme di queste informazioni potrà consentire di definire un </w:t>
      </w:r>
      <w:r w:rsidRPr="007A69EA">
        <w:rPr>
          <w:b/>
          <w:bCs/>
          <w:i/>
          <w:iCs/>
          <w:color w:val="767171" w:themeColor="background2" w:themeShade="80"/>
          <w:szCs w:val="20"/>
        </w:rPr>
        <w:t>grado di probabilità</w:t>
      </w:r>
      <w:r w:rsidRPr="007A69EA">
        <w:rPr>
          <w:i/>
          <w:iCs/>
          <w:color w:val="767171" w:themeColor="background2" w:themeShade="80"/>
          <w:szCs w:val="20"/>
        </w:rPr>
        <w:t>, anche qualitativo, di raggiungimento di determinate soglie critiche di temperatura (ad es. </w:t>
      </w:r>
      <w:proofErr w:type="spellStart"/>
      <w:r w:rsidRPr="007A69EA">
        <w:rPr>
          <w:i/>
          <w:iCs/>
          <w:color w:val="767171" w:themeColor="background2" w:themeShade="80"/>
          <w:szCs w:val="20"/>
        </w:rPr>
        <w:t>Tmax</w:t>
      </w:r>
      <w:proofErr w:type="spellEnd"/>
      <w:r w:rsidRPr="007A69EA">
        <w:rPr>
          <w:i/>
          <w:iCs/>
          <w:color w:val="767171" w:themeColor="background2" w:themeShade="80"/>
          <w:szCs w:val="20"/>
        </w:rPr>
        <w:t xml:space="preserve"> &gt; 35°C per il comfort microclimatico, </w:t>
      </w:r>
      <w:proofErr w:type="spellStart"/>
      <w:r w:rsidRPr="007A69EA">
        <w:rPr>
          <w:i/>
          <w:iCs/>
          <w:color w:val="767171" w:themeColor="background2" w:themeShade="80"/>
          <w:szCs w:val="20"/>
        </w:rPr>
        <w:t>Tsuperficie</w:t>
      </w:r>
      <w:proofErr w:type="spellEnd"/>
      <w:r w:rsidRPr="007A69EA">
        <w:rPr>
          <w:i/>
          <w:iCs/>
          <w:color w:val="767171" w:themeColor="background2" w:themeShade="80"/>
          <w:szCs w:val="20"/>
        </w:rPr>
        <w:t xml:space="preserve"> &gt; 60°C per la stabilità dei materiali).</w:t>
      </w:r>
    </w:p>
    <w:p w14:paraId="27398B27" w14:textId="77777777" w:rsidR="0054395D" w:rsidRDefault="0054395D" w:rsidP="001554FC">
      <w:pPr>
        <w:spacing w:after="0" w:line="259" w:lineRule="auto"/>
        <w:ind w:left="0" w:firstLine="0"/>
        <w:jc w:val="left"/>
        <w:rPr>
          <w:szCs w:val="20"/>
        </w:rPr>
      </w:pPr>
    </w:p>
    <w:p w14:paraId="7798D87B" w14:textId="77777777" w:rsidR="0054395D" w:rsidRDefault="0054395D" w:rsidP="001554FC">
      <w:pPr>
        <w:spacing w:after="0" w:line="259" w:lineRule="auto"/>
        <w:ind w:left="0" w:firstLine="0"/>
        <w:jc w:val="left"/>
        <w:rPr>
          <w:szCs w:val="20"/>
        </w:rPr>
      </w:pPr>
    </w:p>
    <w:p w14:paraId="00E4D04F" w14:textId="7707044E" w:rsidR="00AD6AE1" w:rsidRPr="003F7B0D" w:rsidRDefault="0021242F" w:rsidP="00FF0B68">
      <w:pPr>
        <w:pStyle w:val="Titolo5"/>
      </w:pPr>
      <w:r w:rsidRPr="003F7B0D">
        <w:t xml:space="preserve">Dati a supporto </w:t>
      </w:r>
      <w:r w:rsidR="007B39C7">
        <w:t xml:space="preserve">dell’analisi di probabilità </w:t>
      </w:r>
    </w:p>
    <w:p w14:paraId="3AB29F43" w14:textId="77777777" w:rsidR="007B39C7" w:rsidRDefault="007B39C7" w:rsidP="00AD6AE1">
      <w:pPr>
        <w:ind w:left="-3"/>
        <w:rPr>
          <w:b/>
          <w:bCs/>
          <w:szCs w:val="20"/>
        </w:rPr>
      </w:pPr>
    </w:p>
    <w:p w14:paraId="38B0A108" w14:textId="633D1DF1" w:rsidR="00830044" w:rsidRPr="00830044" w:rsidRDefault="00830044" w:rsidP="00AD6AE1">
      <w:pPr>
        <w:ind w:left="-3"/>
        <w:rPr>
          <w:b/>
          <w:bCs/>
          <w:szCs w:val="20"/>
        </w:rPr>
      </w:pPr>
      <w:r w:rsidRPr="00830044">
        <w:rPr>
          <w:b/>
          <w:bCs/>
          <w:szCs w:val="20"/>
        </w:rPr>
        <w:t>Vita nominale</w:t>
      </w:r>
      <w:r>
        <w:rPr>
          <w:b/>
          <w:bCs/>
          <w:szCs w:val="20"/>
        </w:rPr>
        <w:t xml:space="preserve"> dell’opera</w:t>
      </w:r>
    </w:p>
    <w:p w14:paraId="16C3E31D" w14:textId="24F3D149" w:rsidR="00AD6AE1" w:rsidRDefault="00AD6AE1" w:rsidP="00AD6AE1">
      <w:pPr>
        <w:ind w:left="-3"/>
        <w:rPr>
          <w:szCs w:val="20"/>
        </w:rPr>
      </w:pPr>
      <w:r>
        <w:rPr>
          <w:szCs w:val="20"/>
        </w:rPr>
        <w:t>Per la vita nominale di un’opera si può fare riferimento ai valori indicati nella tabella seguente o ad altre fonti come le Norme Tecniche per le Costruzioni (NTC 2018):</w:t>
      </w:r>
    </w:p>
    <w:tbl>
      <w:tblPr>
        <w:tblStyle w:val="Grigliatabella"/>
        <w:tblW w:w="0" w:type="auto"/>
        <w:tblLook w:val="04A0" w:firstRow="1" w:lastRow="0" w:firstColumn="1" w:lastColumn="0" w:noHBand="0" w:noVBand="1"/>
      </w:tblPr>
      <w:tblGrid>
        <w:gridCol w:w="7225"/>
        <w:gridCol w:w="2407"/>
      </w:tblGrid>
      <w:tr w:rsidR="00AD6AE1" w:rsidRPr="00DC0DE0" w14:paraId="4F7C8A20" w14:textId="77777777" w:rsidTr="00DC0DE0">
        <w:tc>
          <w:tcPr>
            <w:tcW w:w="7225" w:type="dxa"/>
            <w:shd w:val="clear" w:color="auto" w:fill="D9E2F3" w:themeFill="accent1" w:themeFillTint="33"/>
          </w:tcPr>
          <w:p w14:paraId="73EC7D04" w14:textId="77777777" w:rsidR="00AD6AE1" w:rsidRPr="002A5D33" w:rsidRDefault="00AD6AE1" w:rsidP="00DC0DE0">
            <w:pPr>
              <w:spacing w:after="0" w:line="240" w:lineRule="auto"/>
              <w:ind w:left="0" w:firstLine="0"/>
              <w:rPr>
                <w:b/>
                <w:bCs/>
                <w:sz w:val="18"/>
                <w:szCs w:val="18"/>
              </w:rPr>
            </w:pPr>
            <w:proofErr w:type="spellStart"/>
            <w:r w:rsidRPr="002A5D33">
              <w:rPr>
                <w:b/>
                <w:bCs/>
                <w:sz w:val="18"/>
                <w:szCs w:val="18"/>
              </w:rPr>
              <w:t>Componente</w:t>
            </w:r>
            <w:proofErr w:type="spellEnd"/>
          </w:p>
        </w:tc>
        <w:tc>
          <w:tcPr>
            <w:tcW w:w="2407" w:type="dxa"/>
            <w:shd w:val="clear" w:color="auto" w:fill="D9E2F3" w:themeFill="accent1" w:themeFillTint="33"/>
          </w:tcPr>
          <w:p w14:paraId="5284E61B" w14:textId="77777777" w:rsidR="00AD6AE1" w:rsidRPr="002A5D33" w:rsidRDefault="00AD6AE1" w:rsidP="00DC0DE0">
            <w:pPr>
              <w:spacing w:after="0" w:line="240" w:lineRule="auto"/>
              <w:ind w:left="0" w:firstLine="0"/>
              <w:jc w:val="center"/>
              <w:rPr>
                <w:b/>
                <w:bCs/>
                <w:sz w:val="18"/>
                <w:szCs w:val="18"/>
                <w:lang w:val="it-IT"/>
              </w:rPr>
            </w:pPr>
            <w:r w:rsidRPr="002A5D33">
              <w:rPr>
                <w:b/>
                <w:bCs/>
                <w:sz w:val="18"/>
                <w:szCs w:val="18"/>
                <w:lang w:val="it-IT"/>
              </w:rPr>
              <w:t xml:space="preserve">Vita nominale di riferimento (anni) </w:t>
            </w:r>
          </w:p>
        </w:tc>
      </w:tr>
      <w:tr w:rsidR="00AD6AE1" w:rsidRPr="00DC0DE0" w14:paraId="15352AC0" w14:textId="77777777" w:rsidTr="00DC0DE0">
        <w:tc>
          <w:tcPr>
            <w:tcW w:w="7225" w:type="dxa"/>
          </w:tcPr>
          <w:p w14:paraId="77CBD22D" w14:textId="77777777" w:rsidR="00AD6AE1" w:rsidRPr="0054402C" w:rsidRDefault="00AD6AE1" w:rsidP="00DC0DE0">
            <w:pPr>
              <w:spacing w:after="0" w:line="240" w:lineRule="auto"/>
              <w:ind w:left="0" w:firstLine="0"/>
              <w:rPr>
                <w:sz w:val="18"/>
                <w:szCs w:val="18"/>
                <w:lang w:val="it-IT"/>
              </w:rPr>
            </w:pPr>
            <w:r w:rsidRPr="0054402C">
              <w:rPr>
                <w:sz w:val="18"/>
                <w:szCs w:val="18"/>
                <w:lang w:val="it-IT"/>
              </w:rPr>
              <w:t>Corsie stradali, inclusi marciapiedi e piste ciclabili, parcheggi, pavimentazione e strati sottostanti (binder, fondazione, sottofondazione)</w:t>
            </w:r>
          </w:p>
        </w:tc>
        <w:tc>
          <w:tcPr>
            <w:tcW w:w="2407" w:type="dxa"/>
          </w:tcPr>
          <w:p w14:paraId="614AFF68" w14:textId="77777777" w:rsidR="00AD6AE1" w:rsidRPr="00DC0DE0" w:rsidRDefault="00AD6AE1" w:rsidP="00DC0DE0">
            <w:pPr>
              <w:spacing w:after="0" w:line="240" w:lineRule="auto"/>
              <w:ind w:left="0" w:firstLine="0"/>
              <w:jc w:val="center"/>
              <w:rPr>
                <w:sz w:val="18"/>
                <w:szCs w:val="18"/>
              </w:rPr>
            </w:pPr>
            <w:r w:rsidRPr="00DC0DE0">
              <w:rPr>
                <w:sz w:val="18"/>
                <w:szCs w:val="18"/>
              </w:rPr>
              <w:t>30</w:t>
            </w:r>
          </w:p>
        </w:tc>
      </w:tr>
      <w:tr w:rsidR="00AD6AE1" w:rsidRPr="00DC0DE0" w14:paraId="29CCB200" w14:textId="77777777" w:rsidTr="00DC0DE0">
        <w:tc>
          <w:tcPr>
            <w:tcW w:w="7225" w:type="dxa"/>
          </w:tcPr>
          <w:p w14:paraId="33B5C5CB" w14:textId="77777777" w:rsidR="00AD6AE1" w:rsidRPr="00DC0DE0" w:rsidRDefault="00AD6AE1" w:rsidP="00DC0DE0">
            <w:pPr>
              <w:spacing w:after="0" w:line="240" w:lineRule="auto"/>
              <w:ind w:left="0" w:firstLine="0"/>
              <w:rPr>
                <w:sz w:val="18"/>
                <w:szCs w:val="18"/>
              </w:rPr>
            </w:pPr>
            <w:proofErr w:type="spellStart"/>
            <w:r w:rsidRPr="00DC0DE0">
              <w:rPr>
                <w:sz w:val="18"/>
                <w:szCs w:val="18"/>
              </w:rPr>
              <w:t>Arredo</w:t>
            </w:r>
            <w:proofErr w:type="spellEnd"/>
            <w:r w:rsidRPr="00DC0DE0">
              <w:rPr>
                <w:sz w:val="18"/>
                <w:szCs w:val="18"/>
              </w:rPr>
              <w:t xml:space="preserve"> </w:t>
            </w:r>
            <w:proofErr w:type="spellStart"/>
            <w:r w:rsidRPr="00DC0DE0">
              <w:rPr>
                <w:sz w:val="18"/>
                <w:szCs w:val="18"/>
              </w:rPr>
              <w:t>urbano</w:t>
            </w:r>
            <w:proofErr w:type="spellEnd"/>
            <w:r w:rsidRPr="00DC0DE0">
              <w:rPr>
                <w:sz w:val="18"/>
                <w:szCs w:val="18"/>
              </w:rPr>
              <w:t xml:space="preserve"> </w:t>
            </w:r>
          </w:p>
        </w:tc>
        <w:tc>
          <w:tcPr>
            <w:tcW w:w="2407" w:type="dxa"/>
          </w:tcPr>
          <w:p w14:paraId="5F71BF81" w14:textId="77777777" w:rsidR="00AD6AE1" w:rsidRPr="00DC0DE0" w:rsidRDefault="00AD6AE1" w:rsidP="00DC0DE0">
            <w:pPr>
              <w:spacing w:after="0" w:line="240" w:lineRule="auto"/>
              <w:ind w:left="0" w:firstLine="0"/>
              <w:jc w:val="center"/>
              <w:rPr>
                <w:sz w:val="18"/>
                <w:szCs w:val="18"/>
              </w:rPr>
            </w:pPr>
            <w:r w:rsidRPr="00DC0DE0">
              <w:rPr>
                <w:sz w:val="18"/>
                <w:szCs w:val="18"/>
              </w:rPr>
              <w:t>5-10</w:t>
            </w:r>
          </w:p>
        </w:tc>
      </w:tr>
      <w:tr w:rsidR="00AD6AE1" w:rsidRPr="00DC0DE0" w14:paraId="0DD7BB83" w14:textId="77777777" w:rsidTr="00DC0DE0">
        <w:tc>
          <w:tcPr>
            <w:tcW w:w="7225" w:type="dxa"/>
          </w:tcPr>
          <w:p w14:paraId="2CD56053" w14:textId="77777777" w:rsidR="00AD6AE1" w:rsidRPr="00DC0DE0" w:rsidRDefault="00AD6AE1" w:rsidP="00DC0DE0">
            <w:pPr>
              <w:spacing w:after="0" w:line="240" w:lineRule="auto"/>
              <w:ind w:left="0" w:firstLine="0"/>
              <w:rPr>
                <w:sz w:val="18"/>
                <w:szCs w:val="18"/>
              </w:rPr>
            </w:pPr>
            <w:proofErr w:type="spellStart"/>
            <w:r w:rsidRPr="00DC0DE0">
              <w:rPr>
                <w:sz w:val="18"/>
                <w:szCs w:val="18"/>
              </w:rPr>
              <w:t>Drenaggio</w:t>
            </w:r>
            <w:proofErr w:type="spellEnd"/>
            <w:r w:rsidRPr="00DC0DE0">
              <w:rPr>
                <w:sz w:val="18"/>
                <w:szCs w:val="18"/>
              </w:rPr>
              <w:t xml:space="preserve"> </w:t>
            </w:r>
            <w:proofErr w:type="spellStart"/>
            <w:r w:rsidRPr="00DC0DE0">
              <w:rPr>
                <w:sz w:val="18"/>
                <w:szCs w:val="18"/>
              </w:rPr>
              <w:t>superficiale</w:t>
            </w:r>
            <w:proofErr w:type="spellEnd"/>
            <w:r w:rsidRPr="00DC0DE0">
              <w:rPr>
                <w:sz w:val="18"/>
                <w:szCs w:val="18"/>
              </w:rPr>
              <w:t xml:space="preserve"> </w:t>
            </w:r>
          </w:p>
        </w:tc>
        <w:tc>
          <w:tcPr>
            <w:tcW w:w="2407" w:type="dxa"/>
          </w:tcPr>
          <w:p w14:paraId="10DD1E15" w14:textId="77777777" w:rsidR="00AD6AE1" w:rsidRPr="00DC0DE0" w:rsidRDefault="00AD6AE1" w:rsidP="00DC0DE0">
            <w:pPr>
              <w:spacing w:after="0" w:line="240" w:lineRule="auto"/>
              <w:ind w:left="0" w:firstLine="0"/>
              <w:jc w:val="center"/>
              <w:rPr>
                <w:sz w:val="18"/>
                <w:szCs w:val="18"/>
              </w:rPr>
            </w:pPr>
            <w:r w:rsidRPr="00DC0DE0">
              <w:rPr>
                <w:sz w:val="18"/>
                <w:szCs w:val="18"/>
              </w:rPr>
              <w:t>10-20</w:t>
            </w:r>
          </w:p>
        </w:tc>
      </w:tr>
      <w:tr w:rsidR="00AD6AE1" w:rsidRPr="00DC0DE0" w14:paraId="51A30565" w14:textId="77777777" w:rsidTr="00DC0DE0">
        <w:tc>
          <w:tcPr>
            <w:tcW w:w="7225" w:type="dxa"/>
          </w:tcPr>
          <w:p w14:paraId="284146B1" w14:textId="77777777" w:rsidR="00AD6AE1" w:rsidRPr="0054402C" w:rsidRDefault="00AD6AE1" w:rsidP="00DC0DE0">
            <w:pPr>
              <w:spacing w:after="0" w:line="240" w:lineRule="auto"/>
              <w:ind w:left="0" w:firstLine="0"/>
              <w:rPr>
                <w:sz w:val="18"/>
                <w:szCs w:val="18"/>
                <w:lang w:val="it-IT"/>
              </w:rPr>
            </w:pPr>
            <w:r w:rsidRPr="0054402C">
              <w:rPr>
                <w:sz w:val="18"/>
                <w:szCs w:val="18"/>
                <w:lang w:val="it-IT"/>
              </w:rPr>
              <w:t xml:space="preserve">Apparecchiature ed equipaggiamento stradale (es. semafori, telecamere, ecc.) </w:t>
            </w:r>
          </w:p>
        </w:tc>
        <w:tc>
          <w:tcPr>
            <w:tcW w:w="2407" w:type="dxa"/>
          </w:tcPr>
          <w:p w14:paraId="6B41AD52" w14:textId="77777777" w:rsidR="00AD6AE1" w:rsidRPr="00DC0DE0" w:rsidRDefault="00AD6AE1" w:rsidP="00DC0DE0">
            <w:pPr>
              <w:spacing w:after="0" w:line="240" w:lineRule="auto"/>
              <w:ind w:left="0" w:firstLine="0"/>
              <w:jc w:val="center"/>
              <w:rPr>
                <w:sz w:val="18"/>
                <w:szCs w:val="18"/>
              </w:rPr>
            </w:pPr>
            <w:r w:rsidRPr="00DC0DE0">
              <w:rPr>
                <w:sz w:val="18"/>
                <w:szCs w:val="18"/>
              </w:rPr>
              <w:t>10</w:t>
            </w:r>
          </w:p>
        </w:tc>
      </w:tr>
      <w:tr w:rsidR="00AD6AE1" w:rsidRPr="00DC0DE0" w14:paraId="0A4D9A9F" w14:textId="77777777" w:rsidTr="00DC0DE0">
        <w:tc>
          <w:tcPr>
            <w:tcW w:w="7225" w:type="dxa"/>
          </w:tcPr>
          <w:p w14:paraId="7612CF07" w14:textId="77777777" w:rsidR="00AD6AE1" w:rsidRPr="00DC0DE0" w:rsidRDefault="00AD6AE1" w:rsidP="00DC0DE0">
            <w:pPr>
              <w:spacing w:after="0" w:line="240" w:lineRule="auto"/>
              <w:ind w:left="0" w:firstLine="0"/>
              <w:rPr>
                <w:sz w:val="18"/>
                <w:szCs w:val="18"/>
              </w:rPr>
            </w:pPr>
            <w:proofErr w:type="spellStart"/>
            <w:r w:rsidRPr="00DC0DE0">
              <w:rPr>
                <w:sz w:val="18"/>
                <w:szCs w:val="18"/>
              </w:rPr>
              <w:t>Edifici</w:t>
            </w:r>
            <w:proofErr w:type="spellEnd"/>
            <w:r w:rsidRPr="00DC0DE0">
              <w:rPr>
                <w:sz w:val="18"/>
                <w:szCs w:val="18"/>
              </w:rPr>
              <w:t xml:space="preserve"> </w:t>
            </w:r>
          </w:p>
        </w:tc>
        <w:tc>
          <w:tcPr>
            <w:tcW w:w="2407" w:type="dxa"/>
          </w:tcPr>
          <w:p w14:paraId="4A9D297E" w14:textId="77777777" w:rsidR="00AD6AE1" w:rsidRPr="00DC0DE0" w:rsidRDefault="00AD6AE1" w:rsidP="00DC0DE0">
            <w:pPr>
              <w:spacing w:after="0" w:line="240" w:lineRule="auto"/>
              <w:ind w:left="0" w:firstLine="0"/>
              <w:jc w:val="center"/>
              <w:rPr>
                <w:sz w:val="18"/>
                <w:szCs w:val="18"/>
              </w:rPr>
            </w:pPr>
            <w:r w:rsidRPr="00DC0DE0">
              <w:rPr>
                <w:sz w:val="18"/>
                <w:szCs w:val="18"/>
              </w:rPr>
              <w:t>50</w:t>
            </w:r>
          </w:p>
        </w:tc>
      </w:tr>
    </w:tbl>
    <w:p w14:paraId="5E31830D" w14:textId="77777777" w:rsidR="00AD6AE1" w:rsidRPr="0054402C" w:rsidRDefault="00AD6AE1" w:rsidP="00AD6AE1">
      <w:pPr>
        <w:spacing w:after="165" w:line="259" w:lineRule="auto"/>
        <w:ind w:left="0" w:firstLine="0"/>
        <w:jc w:val="center"/>
        <w:rPr>
          <w:sz w:val="18"/>
          <w:szCs w:val="18"/>
          <w:lang w:val="en-GB"/>
        </w:rPr>
      </w:pPr>
      <w:r w:rsidRPr="0054402C">
        <w:rPr>
          <w:sz w:val="18"/>
          <w:szCs w:val="18"/>
          <w:lang w:val="en-GB"/>
        </w:rPr>
        <w:t xml:space="preserve">Fonte: </w:t>
      </w:r>
      <w:hyperlink r:id="rId12" w:history="1">
        <w:r w:rsidRPr="0054402C">
          <w:rPr>
            <w:rStyle w:val="Collegamentoipertestuale"/>
            <w:sz w:val="18"/>
            <w:szCs w:val="18"/>
            <w:lang w:val="en-GB"/>
          </w:rPr>
          <w:t>jaspers-climate-resilience-sectoral-guidance-nov2024.pdf</w:t>
        </w:r>
      </w:hyperlink>
    </w:p>
    <w:p w14:paraId="336B2FCC" w14:textId="77777777" w:rsidR="00AD6AE1" w:rsidRPr="0054402C" w:rsidRDefault="00AD6AE1" w:rsidP="001554FC">
      <w:pPr>
        <w:spacing w:after="0" w:line="259" w:lineRule="auto"/>
        <w:ind w:left="0" w:firstLine="0"/>
        <w:jc w:val="left"/>
        <w:rPr>
          <w:szCs w:val="20"/>
          <w:lang w:val="en-GB"/>
        </w:rPr>
      </w:pPr>
    </w:p>
    <w:p w14:paraId="7F96A1D5" w14:textId="64627CFA" w:rsidR="00C34B7A" w:rsidRPr="00C34B7A" w:rsidRDefault="00C34B7A" w:rsidP="001554FC">
      <w:pPr>
        <w:spacing w:after="0" w:line="259" w:lineRule="auto"/>
        <w:ind w:left="0" w:firstLine="0"/>
        <w:jc w:val="left"/>
        <w:rPr>
          <w:b/>
          <w:bCs/>
          <w:szCs w:val="20"/>
        </w:rPr>
      </w:pPr>
      <w:r w:rsidRPr="00C34B7A">
        <w:rPr>
          <w:b/>
          <w:bCs/>
          <w:szCs w:val="20"/>
        </w:rPr>
        <w:t xml:space="preserve">Dati </w:t>
      </w:r>
      <w:r w:rsidR="00E740BC">
        <w:rPr>
          <w:b/>
          <w:bCs/>
          <w:szCs w:val="20"/>
        </w:rPr>
        <w:t xml:space="preserve">stazioni meteo </w:t>
      </w:r>
      <w:r w:rsidRPr="00C34B7A">
        <w:rPr>
          <w:b/>
          <w:bCs/>
          <w:szCs w:val="20"/>
        </w:rPr>
        <w:t>ARPA</w:t>
      </w:r>
      <w:r w:rsidR="00074C0E">
        <w:rPr>
          <w:b/>
          <w:bCs/>
          <w:szCs w:val="20"/>
        </w:rPr>
        <w:t xml:space="preserve"> (temperatura, precipitazioni, vento)</w:t>
      </w:r>
    </w:p>
    <w:p w14:paraId="33B0539A" w14:textId="00A6FC9E" w:rsidR="00E740BC" w:rsidRPr="00E740BC" w:rsidRDefault="00E740BC" w:rsidP="00E740BC">
      <w:pPr>
        <w:spacing w:after="0" w:line="259" w:lineRule="auto"/>
        <w:rPr>
          <w:szCs w:val="20"/>
        </w:rPr>
      </w:pPr>
      <w:r w:rsidRPr="00E740BC">
        <w:rPr>
          <w:szCs w:val="20"/>
        </w:rPr>
        <w:t>In allegato</w:t>
      </w:r>
      <w:r>
        <w:rPr>
          <w:szCs w:val="20"/>
        </w:rPr>
        <w:t xml:space="preserve"> al presente documento</w:t>
      </w:r>
      <w:r w:rsidRPr="00E740BC">
        <w:rPr>
          <w:szCs w:val="20"/>
        </w:rPr>
        <w:t xml:space="preserve"> sono presentati, per la/le stazione/i ARPA più rappresentativa/e dell</w:t>
      </w:r>
      <w:r>
        <w:rPr>
          <w:szCs w:val="20"/>
        </w:rPr>
        <w:t xml:space="preserve">e </w:t>
      </w:r>
      <w:r w:rsidRPr="00E740BC">
        <w:rPr>
          <w:szCs w:val="20"/>
        </w:rPr>
        <w:t>are</w:t>
      </w:r>
      <w:r>
        <w:rPr>
          <w:szCs w:val="20"/>
        </w:rPr>
        <w:t>e</w:t>
      </w:r>
      <w:r w:rsidRPr="00E740BC">
        <w:rPr>
          <w:szCs w:val="20"/>
        </w:rPr>
        <w:t xml:space="preserve"> </w:t>
      </w:r>
      <w:r>
        <w:rPr>
          <w:szCs w:val="20"/>
        </w:rPr>
        <w:t>di intervento:</w:t>
      </w:r>
    </w:p>
    <w:p w14:paraId="0E841922" w14:textId="77777777" w:rsidR="00E740BC" w:rsidRPr="00E740BC" w:rsidRDefault="00E740BC" w:rsidP="00E740BC">
      <w:pPr>
        <w:pStyle w:val="Paragrafoelenco"/>
        <w:numPr>
          <w:ilvl w:val="0"/>
          <w:numId w:val="28"/>
        </w:numPr>
        <w:spacing w:after="0" w:line="259" w:lineRule="auto"/>
        <w:rPr>
          <w:szCs w:val="20"/>
        </w:rPr>
      </w:pPr>
      <w:r w:rsidRPr="00E740BC">
        <w:rPr>
          <w:szCs w:val="20"/>
        </w:rPr>
        <w:t>le serie storiche dei principali parametri climatici (temperatura, precipitazioni e vento), individuati in relazione ai fenomeni che richiedono specifica verifica per ciascun progetto;</w:t>
      </w:r>
    </w:p>
    <w:p w14:paraId="7CC4ED30" w14:textId="77777777" w:rsidR="00E740BC" w:rsidRDefault="00E740BC" w:rsidP="00E740BC">
      <w:pPr>
        <w:pStyle w:val="Paragrafoelenco"/>
        <w:numPr>
          <w:ilvl w:val="0"/>
          <w:numId w:val="28"/>
        </w:numPr>
        <w:spacing w:after="0" w:line="259" w:lineRule="auto"/>
        <w:rPr>
          <w:szCs w:val="20"/>
        </w:rPr>
      </w:pPr>
      <w:r w:rsidRPr="00E740BC">
        <w:rPr>
          <w:szCs w:val="20"/>
        </w:rPr>
        <w:t>il calcolo degli indicatori climatici relativi all’intero periodo di osservazione disponibile, con la rappresentazione del trend evolutivo nel tempo.</w:t>
      </w:r>
    </w:p>
    <w:p w14:paraId="0F3B002C" w14:textId="31F4A8C1" w:rsidR="00E740BC" w:rsidRPr="00E740BC" w:rsidRDefault="00E740BC" w:rsidP="00E740BC">
      <w:pPr>
        <w:spacing w:after="0" w:line="259" w:lineRule="auto"/>
        <w:rPr>
          <w:szCs w:val="20"/>
        </w:rPr>
      </w:pPr>
      <w:r>
        <w:rPr>
          <w:szCs w:val="20"/>
        </w:rPr>
        <w:t xml:space="preserve">Gli indicatori </w:t>
      </w:r>
      <w:r w:rsidR="00074C0E">
        <w:rPr>
          <w:szCs w:val="20"/>
        </w:rPr>
        <w:t>climatici calcolati sono i seguenti:</w:t>
      </w:r>
    </w:p>
    <w:tbl>
      <w:tblPr>
        <w:tblStyle w:val="Grigliatabella"/>
        <w:tblW w:w="9639" w:type="dxa"/>
        <w:tblInd w:w="-5" w:type="dxa"/>
        <w:tblLook w:val="04A0" w:firstRow="1" w:lastRow="0" w:firstColumn="1" w:lastColumn="0" w:noHBand="0" w:noVBand="1"/>
      </w:tblPr>
      <w:tblGrid>
        <w:gridCol w:w="1200"/>
        <w:gridCol w:w="3620"/>
        <w:gridCol w:w="4819"/>
      </w:tblGrid>
      <w:tr w:rsidR="00815D9D" w:rsidRPr="001A1EA3" w14:paraId="4683D538" w14:textId="77777777" w:rsidTr="003F7B0D">
        <w:tc>
          <w:tcPr>
            <w:tcW w:w="1200" w:type="dxa"/>
            <w:shd w:val="clear" w:color="auto" w:fill="D9E2F3" w:themeFill="accent1" w:themeFillTint="33"/>
          </w:tcPr>
          <w:p w14:paraId="3C50C77D" w14:textId="77777777" w:rsidR="00815D9D" w:rsidRPr="0054402C" w:rsidRDefault="00815D9D" w:rsidP="002A5D33">
            <w:pPr>
              <w:spacing w:before="60" w:after="60" w:line="259" w:lineRule="auto"/>
              <w:ind w:left="0" w:firstLine="0"/>
              <w:jc w:val="left"/>
              <w:rPr>
                <w:b/>
                <w:bCs/>
                <w:sz w:val="18"/>
                <w:szCs w:val="18"/>
                <w:lang w:val="it-IT"/>
              </w:rPr>
            </w:pPr>
          </w:p>
        </w:tc>
        <w:tc>
          <w:tcPr>
            <w:tcW w:w="3620" w:type="dxa"/>
            <w:shd w:val="clear" w:color="auto" w:fill="D9E2F3" w:themeFill="accent1" w:themeFillTint="33"/>
          </w:tcPr>
          <w:p w14:paraId="5279E41A" w14:textId="07FE27FD" w:rsidR="00815D9D" w:rsidRPr="001A1EA3" w:rsidRDefault="00815D9D" w:rsidP="002A5D33">
            <w:pPr>
              <w:spacing w:before="60" w:after="60" w:line="259" w:lineRule="auto"/>
              <w:ind w:left="0" w:firstLine="0"/>
              <w:jc w:val="left"/>
              <w:rPr>
                <w:b/>
                <w:bCs/>
                <w:sz w:val="18"/>
                <w:szCs w:val="18"/>
              </w:rPr>
            </w:pPr>
            <w:proofErr w:type="spellStart"/>
            <w:r w:rsidRPr="001A1EA3">
              <w:rPr>
                <w:b/>
                <w:bCs/>
                <w:sz w:val="18"/>
                <w:szCs w:val="18"/>
              </w:rPr>
              <w:t>Indicatore</w:t>
            </w:r>
            <w:proofErr w:type="spellEnd"/>
            <w:r w:rsidRPr="001A1EA3">
              <w:rPr>
                <w:b/>
                <w:bCs/>
                <w:sz w:val="18"/>
                <w:szCs w:val="18"/>
              </w:rPr>
              <w:t xml:space="preserve"> </w:t>
            </w:r>
          </w:p>
        </w:tc>
        <w:tc>
          <w:tcPr>
            <w:tcW w:w="4819" w:type="dxa"/>
            <w:shd w:val="clear" w:color="auto" w:fill="D9E2F3" w:themeFill="accent1" w:themeFillTint="33"/>
          </w:tcPr>
          <w:p w14:paraId="29308C51" w14:textId="6DB2B244" w:rsidR="00815D9D" w:rsidRPr="003F7B0D" w:rsidRDefault="00815D9D" w:rsidP="002A5D33">
            <w:pPr>
              <w:spacing w:before="60" w:after="60" w:line="259" w:lineRule="auto"/>
              <w:ind w:left="0" w:firstLine="0"/>
              <w:jc w:val="left"/>
              <w:rPr>
                <w:b/>
                <w:bCs/>
                <w:sz w:val="18"/>
                <w:szCs w:val="18"/>
              </w:rPr>
            </w:pPr>
            <w:proofErr w:type="spellStart"/>
            <w:r w:rsidRPr="003F7B0D">
              <w:rPr>
                <w:b/>
                <w:bCs/>
                <w:sz w:val="18"/>
                <w:szCs w:val="18"/>
              </w:rPr>
              <w:t>Definizione</w:t>
            </w:r>
            <w:proofErr w:type="spellEnd"/>
          </w:p>
        </w:tc>
      </w:tr>
      <w:tr w:rsidR="00815D9D" w:rsidRPr="001A1EA3" w14:paraId="2C212344" w14:textId="4886115C" w:rsidTr="00850A25">
        <w:tc>
          <w:tcPr>
            <w:tcW w:w="1200" w:type="dxa"/>
            <w:vMerge w:val="restart"/>
            <w:shd w:val="clear" w:color="auto" w:fill="auto"/>
          </w:tcPr>
          <w:p w14:paraId="1AC302EB" w14:textId="3E915757" w:rsidR="00815D9D" w:rsidRPr="00850A25" w:rsidRDefault="00815D9D" w:rsidP="007C3D59">
            <w:pPr>
              <w:spacing w:after="0" w:line="259" w:lineRule="auto"/>
              <w:ind w:left="0" w:firstLine="0"/>
              <w:jc w:val="left"/>
              <w:rPr>
                <w:sz w:val="18"/>
                <w:szCs w:val="18"/>
              </w:rPr>
            </w:pPr>
            <w:proofErr w:type="spellStart"/>
            <w:r w:rsidRPr="00850A25">
              <w:rPr>
                <w:sz w:val="18"/>
                <w:szCs w:val="18"/>
              </w:rPr>
              <w:t>Calore</w:t>
            </w:r>
            <w:proofErr w:type="spellEnd"/>
            <w:r w:rsidRPr="00850A25">
              <w:rPr>
                <w:sz w:val="18"/>
                <w:szCs w:val="18"/>
              </w:rPr>
              <w:t xml:space="preserve"> </w:t>
            </w:r>
          </w:p>
        </w:tc>
        <w:tc>
          <w:tcPr>
            <w:tcW w:w="3620" w:type="dxa"/>
            <w:shd w:val="clear" w:color="auto" w:fill="auto"/>
          </w:tcPr>
          <w:p w14:paraId="0BC8A9A7" w14:textId="0201D131" w:rsidR="00815D9D" w:rsidRPr="00850A25" w:rsidRDefault="00815D9D" w:rsidP="007C3D59">
            <w:pPr>
              <w:spacing w:after="0" w:line="259" w:lineRule="auto"/>
              <w:ind w:left="0" w:firstLine="0"/>
              <w:jc w:val="left"/>
              <w:rPr>
                <w:sz w:val="18"/>
                <w:szCs w:val="18"/>
              </w:rPr>
            </w:pPr>
            <w:r w:rsidRPr="00850A25">
              <w:rPr>
                <w:sz w:val="18"/>
                <w:szCs w:val="18"/>
              </w:rPr>
              <w:t xml:space="preserve">TR - Tropical Nights </w:t>
            </w:r>
          </w:p>
        </w:tc>
        <w:tc>
          <w:tcPr>
            <w:tcW w:w="4819" w:type="dxa"/>
            <w:shd w:val="clear" w:color="auto" w:fill="auto"/>
          </w:tcPr>
          <w:p w14:paraId="5A54C193" w14:textId="0A655EAA" w:rsidR="00815D9D" w:rsidRPr="00850A25" w:rsidRDefault="00815D9D" w:rsidP="007C3D59">
            <w:pPr>
              <w:spacing w:after="0" w:line="259" w:lineRule="auto"/>
              <w:ind w:left="0" w:firstLine="0"/>
              <w:jc w:val="left"/>
              <w:rPr>
                <w:sz w:val="18"/>
                <w:szCs w:val="18"/>
                <w:lang w:val="it-IT"/>
              </w:rPr>
            </w:pPr>
            <w:r w:rsidRPr="00850A25">
              <w:rPr>
                <w:sz w:val="18"/>
                <w:szCs w:val="18"/>
                <w:lang w:val="it-IT"/>
              </w:rPr>
              <w:t>Numero di giorni con temperatura minima maggiore di 20°C</w:t>
            </w:r>
          </w:p>
        </w:tc>
      </w:tr>
      <w:tr w:rsidR="00815D9D" w:rsidRPr="001A1EA3" w14:paraId="169011EA" w14:textId="0093055D" w:rsidTr="00850A25">
        <w:tc>
          <w:tcPr>
            <w:tcW w:w="1200" w:type="dxa"/>
            <w:vMerge/>
            <w:shd w:val="clear" w:color="auto" w:fill="auto"/>
          </w:tcPr>
          <w:p w14:paraId="153DBB1A" w14:textId="77777777" w:rsidR="00815D9D" w:rsidRPr="00850A25" w:rsidRDefault="00815D9D" w:rsidP="007C3D59">
            <w:pPr>
              <w:spacing w:after="0" w:line="259" w:lineRule="auto"/>
              <w:ind w:left="0" w:firstLine="0"/>
              <w:jc w:val="left"/>
              <w:rPr>
                <w:sz w:val="18"/>
                <w:szCs w:val="18"/>
                <w:lang w:val="it-IT"/>
              </w:rPr>
            </w:pPr>
          </w:p>
        </w:tc>
        <w:tc>
          <w:tcPr>
            <w:tcW w:w="3620" w:type="dxa"/>
            <w:shd w:val="clear" w:color="auto" w:fill="auto"/>
          </w:tcPr>
          <w:p w14:paraId="0E52B901" w14:textId="4653BB1A" w:rsidR="00815D9D" w:rsidRPr="00850A25" w:rsidRDefault="00815D9D" w:rsidP="007C3D59">
            <w:pPr>
              <w:spacing w:after="0" w:line="259" w:lineRule="auto"/>
              <w:ind w:left="0" w:firstLine="0"/>
              <w:jc w:val="left"/>
              <w:rPr>
                <w:sz w:val="18"/>
                <w:szCs w:val="18"/>
              </w:rPr>
            </w:pPr>
            <w:r w:rsidRPr="00850A25">
              <w:rPr>
                <w:sz w:val="18"/>
                <w:szCs w:val="18"/>
              </w:rPr>
              <w:t xml:space="preserve">Summer Days 30 </w:t>
            </w:r>
          </w:p>
        </w:tc>
        <w:tc>
          <w:tcPr>
            <w:tcW w:w="4819" w:type="dxa"/>
            <w:shd w:val="clear" w:color="auto" w:fill="auto"/>
          </w:tcPr>
          <w:p w14:paraId="234175E9" w14:textId="07E21D96" w:rsidR="00815D9D" w:rsidRPr="00850A25" w:rsidRDefault="00815D9D" w:rsidP="007C3D59">
            <w:pPr>
              <w:spacing w:after="0" w:line="259" w:lineRule="auto"/>
              <w:ind w:left="0" w:firstLine="0"/>
              <w:jc w:val="left"/>
              <w:rPr>
                <w:sz w:val="18"/>
                <w:szCs w:val="18"/>
                <w:lang w:val="it-IT"/>
              </w:rPr>
            </w:pPr>
            <w:r w:rsidRPr="00850A25">
              <w:rPr>
                <w:sz w:val="18"/>
                <w:szCs w:val="18"/>
                <w:lang w:val="it-IT"/>
              </w:rPr>
              <w:t>Numero di giorni con temperatura massima maggiore di 30°C</w:t>
            </w:r>
          </w:p>
        </w:tc>
      </w:tr>
      <w:tr w:rsidR="00815D9D" w:rsidRPr="001A1EA3" w14:paraId="000B6B5C" w14:textId="21553D2B" w:rsidTr="00850A25">
        <w:tc>
          <w:tcPr>
            <w:tcW w:w="1200" w:type="dxa"/>
            <w:vMerge/>
            <w:shd w:val="clear" w:color="auto" w:fill="auto"/>
          </w:tcPr>
          <w:p w14:paraId="2B6E047F" w14:textId="77777777" w:rsidR="00815D9D" w:rsidRPr="00850A25" w:rsidRDefault="00815D9D" w:rsidP="007C3D59">
            <w:pPr>
              <w:spacing w:after="0" w:line="259" w:lineRule="auto"/>
              <w:ind w:left="0" w:firstLine="0"/>
              <w:jc w:val="left"/>
              <w:rPr>
                <w:sz w:val="18"/>
                <w:szCs w:val="18"/>
                <w:lang w:val="it-IT"/>
              </w:rPr>
            </w:pPr>
          </w:p>
        </w:tc>
        <w:tc>
          <w:tcPr>
            <w:tcW w:w="3620" w:type="dxa"/>
            <w:shd w:val="clear" w:color="auto" w:fill="auto"/>
          </w:tcPr>
          <w:p w14:paraId="2903561D" w14:textId="7C3F8213" w:rsidR="00815D9D" w:rsidRPr="00850A25" w:rsidRDefault="00815D9D" w:rsidP="007C3D59">
            <w:pPr>
              <w:spacing w:after="0" w:line="259" w:lineRule="auto"/>
              <w:ind w:left="0" w:firstLine="0"/>
              <w:jc w:val="left"/>
              <w:rPr>
                <w:sz w:val="18"/>
                <w:szCs w:val="18"/>
              </w:rPr>
            </w:pPr>
            <w:proofErr w:type="spellStart"/>
            <w:r w:rsidRPr="00850A25">
              <w:rPr>
                <w:sz w:val="18"/>
                <w:szCs w:val="18"/>
              </w:rPr>
              <w:t>Tmax</w:t>
            </w:r>
            <w:proofErr w:type="spellEnd"/>
            <w:r w:rsidRPr="00850A25">
              <w:rPr>
                <w:sz w:val="18"/>
                <w:szCs w:val="18"/>
              </w:rPr>
              <w:t xml:space="preserve"> </w:t>
            </w:r>
          </w:p>
        </w:tc>
        <w:tc>
          <w:tcPr>
            <w:tcW w:w="4819" w:type="dxa"/>
            <w:shd w:val="clear" w:color="auto" w:fill="auto"/>
          </w:tcPr>
          <w:p w14:paraId="5E187193" w14:textId="6089BE73" w:rsidR="00815D9D" w:rsidRPr="00850A25" w:rsidRDefault="00815D9D" w:rsidP="007C3D59">
            <w:pPr>
              <w:spacing w:after="0" w:line="259" w:lineRule="auto"/>
              <w:ind w:left="0" w:firstLine="0"/>
              <w:jc w:val="left"/>
              <w:rPr>
                <w:sz w:val="18"/>
                <w:szCs w:val="18"/>
              </w:rPr>
            </w:pPr>
            <w:r w:rsidRPr="00850A25">
              <w:rPr>
                <w:sz w:val="18"/>
                <w:szCs w:val="18"/>
              </w:rPr>
              <w:t xml:space="preserve">Temperature </w:t>
            </w:r>
            <w:proofErr w:type="spellStart"/>
            <w:r w:rsidRPr="00850A25">
              <w:rPr>
                <w:sz w:val="18"/>
                <w:szCs w:val="18"/>
              </w:rPr>
              <w:t>massima</w:t>
            </w:r>
            <w:proofErr w:type="spellEnd"/>
            <w:r w:rsidRPr="00850A25">
              <w:rPr>
                <w:sz w:val="18"/>
                <w:szCs w:val="18"/>
              </w:rPr>
              <w:t xml:space="preserve"> </w:t>
            </w:r>
            <w:proofErr w:type="spellStart"/>
            <w:r w:rsidRPr="00850A25">
              <w:rPr>
                <w:sz w:val="18"/>
                <w:szCs w:val="18"/>
              </w:rPr>
              <w:t>giornaliera</w:t>
            </w:r>
            <w:proofErr w:type="spellEnd"/>
            <w:r w:rsidRPr="00850A25">
              <w:rPr>
                <w:sz w:val="18"/>
                <w:szCs w:val="18"/>
              </w:rPr>
              <w:t xml:space="preserve"> </w:t>
            </w:r>
          </w:p>
        </w:tc>
      </w:tr>
      <w:tr w:rsidR="00815D9D" w:rsidRPr="001A1EA3" w14:paraId="5D22E5AF" w14:textId="6AC9F984" w:rsidTr="00850A25">
        <w:tc>
          <w:tcPr>
            <w:tcW w:w="1200" w:type="dxa"/>
            <w:vMerge w:val="restart"/>
            <w:shd w:val="clear" w:color="auto" w:fill="auto"/>
          </w:tcPr>
          <w:p w14:paraId="7BDED364" w14:textId="6EF35061" w:rsidR="00815D9D" w:rsidRPr="00850A25" w:rsidRDefault="00815D9D" w:rsidP="007C3D59">
            <w:pPr>
              <w:spacing w:after="0" w:line="259" w:lineRule="auto"/>
              <w:ind w:left="0" w:firstLine="0"/>
              <w:jc w:val="left"/>
              <w:rPr>
                <w:sz w:val="18"/>
                <w:szCs w:val="18"/>
              </w:rPr>
            </w:pPr>
            <w:proofErr w:type="spellStart"/>
            <w:r w:rsidRPr="00850A25">
              <w:rPr>
                <w:sz w:val="18"/>
                <w:szCs w:val="18"/>
              </w:rPr>
              <w:t>Precipitazioni</w:t>
            </w:r>
            <w:proofErr w:type="spellEnd"/>
          </w:p>
        </w:tc>
        <w:tc>
          <w:tcPr>
            <w:tcW w:w="3620" w:type="dxa"/>
            <w:shd w:val="clear" w:color="auto" w:fill="auto"/>
          </w:tcPr>
          <w:p w14:paraId="2CC6AE8B" w14:textId="36AF3DB3" w:rsidR="00815D9D" w:rsidRPr="00850A25" w:rsidRDefault="00815D9D" w:rsidP="007C3D59">
            <w:pPr>
              <w:spacing w:after="0" w:line="259" w:lineRule="auto"/>
              <w:ind w:left="0" w:firstLine="0"/>
              <w:jc w:val="left"/>
              <w:rPr>
                <w:sz w:val="18"/>
                <w:szCs w:val="18"/>
              </w:rPr>
            </w:pPr>
            <w:r w:rsidRPr="00850A25">
              <w:rPr>
                <w:sz w:val="18"/>
                <w:szCs w:val="18"/>
              </w:rPr>
              <w:t>RX1day</w:t>
            </w:r>
          </w:p>
        </w:tc>
        <w:tc>
          <w:tcPr>
            <w:tcW w:w="4819" w:type="dxa"/>
            <w:shd w:val="clear" w:color="auto" w:fill="auto"/>
          </w:tcPr>
          <w:p w14:paraId="61762EB1" w14:textId="23E2F394" w:rsidR="00815D9D" w:rsidRPr="00850A25" w:rsidRDefault="00815D9D" w:rsidP="007C3D59">
            <w:pPr>
              <w:spacing w:after="0" w:line="259" w:lineRule="auto"/>
              <w:ind w:left="0" w:firstLine="0"/>
              <w:jc w:val="left"/>
              <w:rPr>
                <w:sz w:val="18"/>
                <w:szCs w:val="18"/>
                <w:lang w:val="it-IT"/>
              </w:rPr>
            </w:pPr>
            <w:r w:rsidRPr="00850A25">
              <w:rPr>
                <w:sz w:val="18"/>
                <w:szCs w:val="18"/>
                <w:lang w:val="it-IT"/>
              </w:rPr>
              <w:t>Precipitazione massima registrata in un giorno (24 h)</w:t>
            </w:r>
          </w:p>
        </w:tc>
      </w:tr>
      <w:tr w:rsidR="00815D9D" w:rsidRPr="001A1EA3" w14:paraId="03EAC46F" w14:textId="0DEA3251" w:rsidTr="00850A25">
        <w:tc>
          <w:tcPr>
            <w:tcW w:w="1200" w:type="dxa"/>
            <w:vMerge/>
            <w:shd w:val="clear" w:color="auto" w:fill="auto"/>
          </w:tcPr>
          <w:p w14:paraId="4B3DB7DC" w14:textId="77777777" w:rsidR="00815D9D" w:rsidRPr="00850A25" w:rsidRDefault="00815D9D" w:rsidP="007C3D59">
            <w:pPr>
              <w:spacing w:after="0" w:line="259" w:lineRule="auto"/>
              <w:ind w:left="0" w:firstLine="0"/>
              <w:jc w:val="left"/>
              <w:rPr>
                <w:sz w:val="18"/>
                <w:szCs w:val="18"/>
                <w:lang w:val="it-IT"/>
              </w:rPr>
            </w:pPr>
          </w:p>
        </w:tc>
        <w:tc>
          <w:tcPr>
            <w:tcW w:w="3620" w:type="dxa"/>
            <w:shd w:val="clear" w:color="auto" w:fill="auto"/>
          </w:tcPr>
          <w:p w14:paraId="1ED24697" w14:textId="2E609B97" w:rsidR="00815D9D" w:rsidRPr="00850A25" w:rsidRDefault="00815D9D" w:rsidP="007C3D59">
            <w:pPr>
              <w:spacing w:after="0" w:line="259" w:lineRule="auto"/>
              <w:ind w:left="0" w:firstLine="0"/>
              <w:jc w:val="left"/>
              <w:rPr>
                <w:sz w:val="18"/>
                <w:szCs w:val="18"/>
              </w:rPr>
            </w:pPr>
            <w:r w:rsidRPr="00850A25">
              <w:rPr>
                <w:sz w:val="18"/>
                <w:szCs w:val="18"/>
              </w:rPr>
              <w:t>RX5day</w:t>
            </w:r>
          </w:p>
        </w:tc>
        <w:tc>
          <w:tcPr>
            <w:tcW w:w="4819" w:type="dxa"/>
            <w:shd w:val="clear" w:color="auto" w:fill="auto"/>
          </w:tcPr>
          <w:p w14:paraId="6C99041F" w14:textId="175DBA27" w:rsidR="00815D9D" w:rsidRPr="00850A25" w:rsidRDefault="00815D9D" w:rsidP="007C3D59">
            <w:pPr>
              <w:spacing w:after="0" w:line="259" w:lineRule="auto"/>
              <w:ind w:left="0" w:firstLine="0"/>
              <w:jc w:val="left"/>
              <w:rPr>
                <w:sz w:val="18"/>
                <w:szCs w:val="18"/>
                <w:lang w:val="it-IT"/>
              </w:rPr>
            </w:pPr>
            <w:r w:rsidRPr="00850A25">
              <w:rPr>
                <w:sz w:val="18"/>
                <w:szCs w:val="18"/>
                <w:lang w:val="it-IT"/>
              </w:rPr>
              <w:t>Precipitazione massima registrata in 5 giorni consecutivi</w:t>
            </w:r>
          </w:p>
        </w:tc>
      </w:tr>
      <w:tr w:rsidR="00815D9D" w:rsidRPr="001A1EA3" w14:paraId="70BE778C" w14:textId="45400A07" w:rsidTr="00850A25">
        <w:tc>
          <w:tcPr>
            <w:tcW w:w="1200" w:type="dxa"/>
            <w:vMerge/>
            <w:shd w:val="clear" w:color="auto" w:fill="auto"/>
          </w:tcPr>
          <w:p w14:paraId="7797E1A7" w14:textId="77777777" w:rsidR="00815D9D" w:rsidRPr="00850A25" w:rsidRDefault="00815D9D" w:rsidP="007C3D59">
            <w:pPr>
              <w:spacing w:after="0" w:line="259" w:lineRule="auto"/>
              <w:ind w:left="0" w:firstLine="0"/>
              <w:jc w:val="left"/>
              <w:rPr>
                <w:sz w:val="18"/>
                <w:szCs w:val="18"/>
                <w:lang w:val="it-IT"/>
              </w:rPr>
            </w:pPr>
          </w:p>
        </w:tc>
        <w:tc>
          <w:tcPr>
            <w:tcW w:w="3620" w:type="dxa"/>
            <w:shd w:val="clear" w:color="auto" w:fill="auto"/>
          </w:tcPr>
          <w:p w14:paraId="607E84EE" w14:textId="712B9206" w:rsidR="00815D9D" w:rsidRPr="00850A25" w:rsidRDefault="00815D9D" w:rsidP="007C3D59">
            <w:pPr>
              <w:spacing w:after="0" w:line="259" w:lineRule="auto"/>
              <w:ind w:left="0" w:firstLine="0"/>
              <w:jc w:val="left"/>
              <w:rPr>
                <w:sz w:val="18"/>
                <w:szCs w:val="18"/>
              </w:rPr>
            </w:pPr>
            <w:r w:rsidRPr="00850A25">
              <w:rPr>
                <w:sz w:val="18"/>
                <w:szCs w:val="18"/>
              </w:rPr>
              <w:t xml:space="preserve">P max h </w:t>
            </w:r>
          </w:p>
        </w:tc>
        <w:tc>
          <w:tcPr>
            <w:tcW w:w="4819" w:type="dxa"/>
            <w:shd w:val="clear" w:color="auto" w:fill="auto"/>
          </w:tcPr>
          <w:p w14:paraId="44CD969E" w14:textId="7AB0EE5D" w:rsidR="00815D9D" w:rsidRPr="00850A25" w:rsidRDefault="00815D9D" w:rsidP="007C3D59">
            <w:pPr>
              <w:spacing w:after="0" w:line="259" w:lineRule="auto"/>
              <w:ind w:left="0" w:firstLine="0"/>
              <w:jc w:val="left"/>
              <w:rPr>
                <w:sz w:val="18"/>
                <w:szCs w:val="18"/>
              </w:rPr>
            </w:pPr>
            <w:proofErr w:type="spellStart"/>
            <w:r w:rsidRPr="00850A25">
              <w:rPr>
                <w:sz w:val="18"/>
                <w:szCs w:val="18"/>
              </w:rPr>
              <w:t>Precipitazione</w:t>
            </w:r>
            <w:proofErr w:type="spellEnd"/>
            <w:r w:rsidRPr="00850A25">
              <w:rPr>
                <w:sz w:val="18"/>
                <w:szCs w:val="18"/>
              </w:rPr>
              <w:t xml:space="preserve"> </w:t>
            </w:r>
            <w:proofErr w:type="spellStart"/>
            <w:r w:rsidRPr="00850A25">
              <w:rPr>
                <w:sz w:val="18"/>
                <w:szCs w:val="18"/>
              </w:rPr>
              <w:t>massima</w:t>
            </w:r>
            <w:proofErr w:type="spellEnd"/>
            <w:r w:rsidRPr="00850A25">
              <w:rPr>
                <w:sz w:val="18"/>
                <w:szCs w:val="18"/>
              </w:rPr>
              <w:t xml:space="preserve"> </w:t>
            </w:r>
            <w:proofErr w:type="spellStart"/>
            <w:r w:rsidRPr="00850A25">
              <w:rPr>
                <w:sz w:val="18"/>
                <w:szCs w:val="18"/>
              </w:rPr>
              <w:t>oraria</w:t>
            </w:r>
            <w:proofErr w:type="spellEnd"/>
            <w:r w:rsidRPr="00850A25">
              <w:rPr>
                <w:sz w:val="18"/>
                <w:szCs w:val="18"/>
              </w:rPr>
              <w:t xml:space="preserve"> </w:t>
            </w:r>
          </w:p>
        </w:tc>
      </w:tr>
      <w:tr w:rsidR="00815D9D" w:rsidRPr="00B13EF3" w14:paraId="41A3D4D0" w14:textId="1E1810B4" w:rsidTr="00850A25">
        <w:tc>
          <w:tcPr>
            <w:tcW w:w="1200" w:type="dxa"/>
            <w:vMerge/>
            <w:shd w:val="clear" w:color="auto" w:fill="auto"/>
          </w:tcPr>
          <w:p w14:paraId="7FA45D58" w14:textId="77777777" w:rsidR="00815D9D" w:rsidRPr="00850A25" w:rsidRDefault="00815D9D" w:rsidP="007C3D59">
            <w:pPr>
              <w:spacing w:after="0" w:line="259" w:lineRule="auto"/>
              <w:ind w:left="0" w:firstLine="0"/>
              <w:jc w:val="left"/>
              <w:rPr>
                <w:sz w:val="18"/>
                <w:szCs w:val="18"/>
              </w:rPr>
            </w:pPr>
          </w:p>
        </w:tc>
        <w:tc>
          <w:tcPr>
            <w:tcW w:w="3620" w:type="dxa"/>
            <w:shd w:val="clear" w:color="auto" w:fill="auto"/>
          </w:tcPr>
          <w:p w14:paraId="1689DB04" w14:textId="18B8ABD2" w:rsidR="00815D9D" w:rsidRPr="00850A25" w:rsidRDefault="00815D9D" w:rsidP="007C3D59">
            <w:pPr>
              <w:spacing w:after="0" w:line="259" w:lineRule="auto"/>
              <w:ind w:left="0" w:firstLine="0"/>
              <w:jc w:val="left"/>
              <w:rPr>
                <w:sz w:val="18"/>
                <w:szCs w:val="18"/>
              </w:rPr>
            </w:pPr>
            <w:r w:rsidRPr="00850A25">
              <w:rPr>
                <w:sz w:val="18"/>
                <w:szCs w:val="18"/>
              </w:rPr>
              <w:t xml:space="preserve">CDD - </w:t>
            </w:r>
            <w:proofErr w:type="spellStart"/>
            <w:r w:rsidRPr="00850A25">
              <w:rPr>
                <w:sz w:val="18"/>
                <w:szCs w:val="18"/>
              </w:rPr>
              <w:t>Giorni</w:t>
            </w:r>
            <w:proofErr w:type="spellEnd"/>
            <w:r w:rsidRPr="00850A25">
              <w:rPr>
                <w:sz w:val="18"/>
                <w:szCs w:val="18"/>
              </w:rPr>
              <w:t xml:space="preserve"> </w:t>
            </w:r>
            <w:proofErr w:type="spellStart"/>
            <w:r w:rsidRPr="00850A25">
              <w:rPr>
                <w:sz w:val="18"/>
                <w:szCs w:val="18"/>
              </w:rPr>
              <w:t>consecutivi</w:t>
            </w:r>
            <w:proofErr w:type="spellEnd"/>
            <w:r w:rsidRPr="00850A25">
              <w:rPr>
                <w:sz w:val="18"/>
                <w:szCs w:val="18"/>
              </w:rPr>
              <w:t xml:space="preserve"> </w:t>
            </w:r>
            <w:proofErr w:type="spellStart"/>
            <w:r w:rsidRPr="00850A25">
              <w:rPr>
                <w:sz w:val="18"/>
                <w:szCs w:val="18"/>
              </w:rPr>
              <w:t>secchi</w:t>
            </w:r>
            <w:proofErr w:type="spellEnd"/>
          </w:p>
        </w:tc>
        <w:tc>
          <w:tcPr>
            <w:tcW w:w="4819" w:type="dxa"/>
            <w:shd w:val="clear" w:color="auto" w:fill="auto"/>
          </w:tcPr>
          <w:p w14:paraId="1C45930C" w14:textId="4BF4E4ED" w:rsidR="00815D9D" w:rsidRPr="00850A25" w:rsidRDefault="00815D9D" w:rsidP="007C3D59">
            <w:pPr>
              <w:spacing w:after="0" w:line="259" w:lineRule="auto"/>
              <w:ind w:left="0" w:firstLine="0"/>
              <w:jc w:val="left"/>
              <w:rPr>
                <w:sz w:val="18"/>
                <w:szCs w:val="18"/>
                <w:lang w:val="it-IT"/>
              </w:rPr>
            </w:pPr>
            <w:r w:rsidRPr="00850A25">
              <w:rPr>
                <w:sz w:val="18"/>
                <w:szCs w:val="18"/>
                <w:lang w:val="it-IT"/>
              </w:rPr>
              <w:t>Numero di giorni consecutivi con precipitazioni &lt; 1 mm</w:t>
            </w:r>
          </w:p>
        </w:tc>
      </w:tr>
      <w:tr w:rsidR="00815D9D" w:rsidRPr="00B13EF3" w14:paraId="294BA521" w14:textId="3426FC0A" w:rsidTr="00850A25">
        <w:tc>
          <w:tcPr>
            <w:tcW w:w="1200" w:type="dxa"/>
            <w:vMerge/>
            <w:shd w:val="clear" w:color="auto" w:fill="auto"/>
          </w:tcPr>
          <w:p w14:paraId="497889CC" w14:textId="77777777" w:rsidR="00815D9D" w:rsidRPr="00850A25" w:rsidRDefault="00815D9D" w:rsidP="007C3D59">
            <w:pPr>
              <w:spacing w:after="0" w:line="259" w:lineRule="auto"/>
              <w:ind w:left="0" w:firstLine="0"/>
              <w:jc w:val="left"/>
              <w:rPr>
                <w:sz w:val="18"/>
                <w:szCs w:val="18"/>
                <w:lang w:val="it-IT"/>
              </w:rPr>
            </w:pPr>
          </w:p>
        </w:tc>
        <w:tc>
          <w:tcPr>
            <w:tcW w:w="3620" w:type="dxa"/>
            <w:shd w:val="clear" w:color="auto" w:fill="auto"/>
          </w:tcPr>
          <w:p w14:paraId="4527F76B" w14:textId="5F9DF2CD" w:rsidR="00815D9D" w:rsidRPr="00850A25" w:rsidRDefault="00815D9D" w:rsidP="007C3D59">
            <w:pPr>
              <w:spacing w:after="0" w:line="259" w:lineRule="auto"/>
              <w:ind w:left="0" w:firstLine="0"/>
              <w:jc w:val="left"/>
              <w:rPr>
                <w:sz w:val="18"/>
                <w:szCs w:val="18"/>
                <w:lang w:val="it-IT"/>
              </w:rPr>
            </w:pPr>
            <w:r w:rsidRPr="00850A25">
              <w:rPr>
                <w:sz w:val="18"/>
                <w:szCs w:val="18"/>
                <w:lang w:val="it-IT"/>
              </w:rPr>
              <w:t xml:space="preserve">P tot (annuale, inverno, primavera, estate, autunno) </w:t>
            </w:r>
          </w:p>
        </w:tc>
        <w:tc>
          <w:tcPr>
            <w:tcW w:w="4819" w:type="dxa"/>
            <w:shd w:val="clear" w:color="auto" w:fill="auto"/>
          </w:tcPr>
          <w:p w14:paraId="569FECD0" w14:textId="1C5AB2A6" w:rsidR="00815D9D" w:rsidRPr="00850A25" w:rsidRDefault="00815D9D" w:rsidP="007C3D59">
            <w:pPr>
              <w:spacing w:after="0" w:line="259" w:lineRule="auto"/>
              <w:ind w:left="0" w:firstLine="0"/>
              <w:jc w:val="left"/>
              <w:rPr>
                <w:sz w:val="18"/>
                <w:szCs w:val="18"/>
                <w:lang w:val="it-IT"/>
              </w:rPr>
            </w:pPr>
            <w:r w:rsidRPr="00850A25">
              <w:rPr>
                <w:sz w:val="18"/>
                <w:szCs w:val="18"/>
                <w:lang w:val="it-IT"/>
              </w:rPr>
              <w:t>Precipitazione cumulata annuale e stagionale</w:t>
            </w:r>
          </w:p>
        </w:tc>
      </w:tr>
    </w:tbl>
    <w:p w14:paraId="2796A71A" w14:textId="09E1DF33" w:rsidR="00B13EF3" w:rsidRDefault="00B13EF3" w:rsidP="002D1ADD">
      <w:pPr>
        <w:spacing w:after="0" w:line="259" w:lineRule="auto"/>
        <w:ind w:left="0" w:firstLine="0"/>
        <w:jc w:val="left"/>
        <w:rPr>
          <w:szCs w:val="20"/>
        </w:rPr>
      </w:pPr>
    </w:p>
    <w:p w14:paraId="5987DD89" w14:textId="77777777" w:rsidR="002D1ADD" w:rsidRDefault="002D1ADD" w:rsidP="007B39C7">
      <w:pPr>
        <w:spacing w:after="0" w:line="259" w:lineRule="auto"/>
        <w:ind w:left="0" w:firstLine="0"/>
        <w:rPr>
          <w:szCs w:val="20"/>
        </w:rPr>
      </w:pPr>
    </w:p>
    <w:p w14:paraId="6B684756" w14:textId="55D64E81" w:rsidR="002D1ADD" w:rsidRPr="00074C0E" w:rsidRDefault="00074C0E" w:rsidP="007B39C7">
      <w:pPr>
        <w:spacing w:after="0" w:line="259" w:lineRule="auto"/>
        <w:ind w:left="0" w:firstLine="0"/>
        <w:rPr>
          <w:b/>
          <w:bCs/>
          <w:szCs w:val="20"/>
        </w:rPr>
      </w:pPr>
      <w:r w:rsidRPr="00074C0E">
        <w:rPr>
          <w:b/>
          <w:bCs/>
          <w:szCs w:val="20"/>
        </w:rPr>
        <w:t xml:space="preserve">Isola di calore urbana </w:t>
      </w:r>
    </w:p>
    <w:p w14:paraId="6C8E775F" w14:textId="77777777" w:rsidR="003B2935" w:rsidRPr="003B2935" w:rsidRDefault="003B2935" w:rsidP="007B39C7">
      <w:pPr>
        <w:spacing w:after="0" w:line="259" w:lineRule="auto"/>
        <w:ind w:left="0" w:firstLine="0"/>
        <w:rPr>
          <w:szCs w:val="20"/>
        </w:rPr>
      </w:pPr>
      <w:r w:rsidRPr="003B2935">
        <w:rPr>
          <w:szCs w:val="20"/>
        </w:rPr>
        <w:t>Sono disponibili diversi studi di scala locale che analizzano il fenomeno dell’isola di calore urbana e che possono essere utilizzati per caratterizzare il contesto dei progetti in esame.</w:t>
      </w:r>
    </w:p>
    <w:p w14:paraId="3086606A" w14:textId="77777777" w:rsidR="003B2935" w:rsidRPr="003B2935" w:rsidRDefault="003B2935" w:rsidP="007B39C7">
      <w:pPr>
        <w:spacing w:after="0" w:line="259" w:lineRule="auto"/>
        <w:ind w:left="0" w:firstLine="0"/>
        <w:rPr>
          <w:szCs w:val="20"/>
        </w:rPr>
      </w:pPr>
      <w:r w:rsidRPr="003B2935">
        <w:rPr>
          <w:szCs w:val="20"/>
        </w:rPr>
        <w:t>Per l’intero territorio regionale è possibile fare riferimento ai risultati del </w:t>
      </w:r>
      <w:r w:rsidRPr="003B2935">
        <w:rPr>
          <w:b/>
          <w:bCs/>
          <w:szCs w:val="20"/>
        </w:rPr>
        <w:t>progetto MIRIFICUS</w:t>
      </w:r>
      <w:r w:rsidRPr="003B2935">
        <w:rPr>
          <w:szCs w:val="20"/>
        </w:rPr>
        <w:t>, sviluppato con l’obiettivo di monitorare le isole di calore urbano tramite dati satellitari e di valutare l’efficacia degli interventi di mitigazione.</w:t>
      </w:r>
    </w:p>
    <w:p w14:paraId="2E2D8160" w14:textId="2544F317" w:rsidR="003B2935" w:rsidRPr="003B2935" w:rsidRDefault="003B2935" w:rsidP="007B39C7">
      <w:pPr>
        <w:spacing w:after="0" w:line="259" w:lineRule="auto"/>
        <w:ind w:left="0" w:firstLine="0"/>
        <w:rPr>
          <w:szCs w:val="20"/>
        </w:rPr>
      </w:pPr>
      <w:r w:rsidRPr="003B2935">
        <w:rPr>
          <w:szCs w:val="20"/>
        </w:rPr>
        <w:t>Al seguente link –</w:t>
      </w:r>
      <w:r w:rsidR="00842A82">
        <w:rPr>
          <w:szCs w:val="20"/>
        </w:rPr>
        <w:t xml:space="preserve"> </w:t>
      </w:r>
      <w:hyperlink r:id="rId13" w:anchor="/geostory/105" w:history="1">
        <w:r w:rsidR="00842A82" w:rsidRPr="008A428C">
          <w:rPr>
            <w:rStyle w:val="Collegamentoipertestuale"/>
            <w:szCs w:val="20"/>
          </w:rPr>
          <w:t>https://mirificus.isprambiente.it/catalogue/#/geostory/105</w:t>
        </w:r>
      </w:hyperlink>
      <w:r w:rsidR="00842A82">
        <w:rPr>
          <w:rStyle w:val="Collegamentoipertestuale"/>
          <w:szCs w:val="20"/>
        </w:rPr>
        <w:t xml:space="preserve"> </w:t>
      </w:r>
      <w:r w:rsidRPr="003B2935">
        <w:rPr>
          <w:szCs w:val="20"/>
        </w:rPr>
        <w:t>– è disponibile una </w:t>
      </w:r>
      <w:r w:rsidRPr="003B2935">
        <w:rPr>
          <w:b/>
          <w:bCs/>
          <w:szCs w:val="20"/>
        </w:rPr>
        <w:t>mappa interattiva</w:t>
      </w:r>
      <w:r w:rsidRPr="003B2935">
        <w:rPr>
          <w:szCs w:val="20"/>
        </w:rPr>
        <w:t> che consente di visualizzare la </w:t>
      </w:r>
      <w:r w:rsidRPr="003B2935">
        <w:rPr>
          <w:b/>
          <w:bCs/>
          <w:szCs w:val="20"/>
        </w:rPr>
        <w:t>temperatura superficiale media stagionale</w:t>
      </w:r>
      <w:r w:rsidRPr="003B2935">
        <w:rPr>
          <w:szCs w:val="20"/>
        </w:rPr>
        <w:t> nel periodo </w:t>
      </w:r>
      <w:r w:rsidRPr="003B2935">
        <w:rPr>
          <w:b/>
          <w:bCs/>
          <w:szCs w:val="20"/>
        </w:rPr>
        <w:t>2013–2023</w:t>
      </w:r>
      <w:r w:rsidRPr="003B2935">
        <w:rPr>
          <w:szCs w:val="20"/>
        </w:rPr>
        <w:t>. Inserendo la località o l’indirizzo di interesse nella barra di ricerca e cliccando sul punto desiderato della mappa, è possibile interrogare i dati relativi all’area selezionata.</w:t>
      </w:r>
    </w:p>
    <w:p w14:paraId="22C90290" w14:textId="77777777" w:rsidR="003B2935" w:rsidRPr="003B2935" w:rsidRDefault="003B2935" w:rsidP="007B39C7">
      <w:pPr>
        <w:spacing w:after="0" w:line="259" w:lineRule="auto"/>
        <w:ind w:left="0" w:firstLine="0"/>
        <w:rPr>
          <w:szCs w:val="20"/>
        </w:rPr>
      </w:pPr>
      <w:r w:rsidRPr="003B2935">
        <w:rPr>
          <w:szCs w:val="20"/>
        </w:rPr>
        <w:t>I valori di Land Surface Temperature (LST) sono ottenuti dalle immagini satellitari Landsat-8 e Landsat-9 (Collection 2 Level 2) con una risoluzione spaziale di 60 m. Nelle aree non coperte dai dati Landsat, è utilizzato un processo di </w:t>
      </w:r>
      <w:proofErr w:type="spellStart"/>
      <w:r w:rsidRPr="003B2935">
        <w:rPr>
          <w:szCs w:val="20"/>
        </w:rPr>
        <w:t>risemplificazione</w:t>
      </w:r>
      <w:proofErr w:type="spellEnd"/>
      <w:r w:rsidRPr="003B2935">
        <w:rPr>
          <w:szCs w:val="20"/>
        </w:rPr>
        <w:t xml:space="preserve"> tramite il dato MODIS, al fine di garantire una copertura completa e omogenea del territorio.</w:t>
      </w:r>
    </w:p>
    <w:p w14:paraId="69DBB2ED" w14:textId="77777777" w:rsidR="0021242F" w:rsidRDefault="0021242F" w:rsidP="002D1ADD">
      <w:pPr>
        <w:spacing w:after="0" w:line="259" w:lineRule="auto"/>
        <w:ind w:left="0" w:firstLine="0"/>
        <w:jc w:val="left"/>
        <w:rPr>
          <w:szCs w:val="20"/>
        </w:rPr>
      </w:pPr>
    </w:p>
    <w:p w14:paraId="7EAD397A" w14:textId="2BED89C5" w:rsidR="0021242F" w:rsidRPr="003B2935" w:rsidRDefault="003B2935" w:rsidP="007B39C7">
      <w:pPr>
        <w:spacing w:after="0" w:line="259" w:lineRule="auto"/>
        <w:rPr>
          <w:b/>
          <w:bCs/>
          <w:szCs w:val="20"/>
        </w:rPr>
      </w:pPr>
      <w:r w:rsidRPr="003B2935">
        <w:rPr>
          <w:b/>
          <w:bCs/>
          <w:szCs w:val="20"/>
        </w:rPr>
        <w:t xml:space="preserve">Scenari </w:t>
      </w:r>
      <w:r>
        <w:rPr>
          <w:b/>
          <w:bCs/>
          <w:szCs w:val="20"/>
        </w:rPr>
        <w:t>futuri</w:t>
      </w:r>
    </w:p>
    <w:p w14:paraId="6A0D1C6A" w14:textId="64D69AC5" w:rsidR="001554FC" w:rsidRDefault="003B2935" w:rsidP="007B39C7">
      <w:pPr>
        <w:spacing w:after="0" w:line="259" w:lineRule="auto"/>
        <w:rPr>
          <w:szCs w:val="20"/>
        </w:rPr>
      </w:pPr>
      <w:r w:rsidRPr="00E740BC">
        <w:rPr>
          <w:szCs w:val="20"/>
        </w:rPr>
        <w:t>In allegato</w:t>
      </w:r>
      <w:r>
        <w:rPr>
          <w:szCs w:val="20"/>
        </w:rPr>
        <w:t xml:space="preserve"> al presente documento</w:t>
      </w:r>
      <w:r w:rsidRPr="00E740BC">
        <w:rPr>
          <w:szCs w:val="20"/>
        </w:rPr>
        <w:t xml:space="preserve"> sono presentati</w:t>
      </w:r>
      <w:r>
        <w:rPr>
          <w:szCs w:val="20"/>
        </w:rPr>
        <w:t xml:space="preserve"> i dati di anomalia dei principali in</w:t>
      </w:r>
      <w:r w:rsidRPr="009138CD">
        <w:rPr>
          <w:szCs w:val="20"/>
        </w:rPr>
        <w:t>dicatori climatici</w:t>
      </w:r>
      <w:r>
        <w:rPr>
          <w:szCs w:val="20"/>
        </w:rPr>
        <w:t xml:space="preserve"> (</w:t>
      </w:r>
      <w:proofErr w:type="spellStart"/>
      <w:r>
        <w:rPr>
          <w:szCs w:val="20"/>
        </w:rPr>
        <w:t>raster</w:t>
      </w:r>
      <w:proofErr w:type="spellEnd"/>
      <w:r>
        <w:rPr>
          <w:szCs w:val="20"/>
        </w:rPr>
        <w:t>)</w:t>
      </w:r>
      <w:r w:rsidR="00500DA9" w:rsidRPr="009138CD">
        <w:rPr>
          <w:szCs w:val="20"/>
        </w:rPr>
        <w:t xml:space="preserve"> </w:t>
      </w:r>
      <w:r w:rsidR="001554FC" w:rsidRPr="009138CD">
        <w:rPr>
          <w:szCs w:val="20"/>
        </w:rPr>
        <w:t>per lo scenario RCP 8.5 per i ventenni</w:t>
      </w:r>
      <w:r w:rsidR="00523BB7">
        <w:rPr>
          <w:szCs w:val="20"/>
        </w:rPr>
        <w:t xml:space="preserve"> 2021-2040 e</w:t>
      </w:r>
      <w:r w:rsidR="001554FC" w:rsidRPr="009138CD">
        <w:rPr>
          <w:szCs w:val="20"/>
        </w:rPr>
        <w:t xml:space="preserve"> 2041-2060 con periodo storico di riferimento 1996-2015</w:t>
      </w:r>
      <w:r w:rsidR="009138CD">
        <w:rPr>
          <w:szCs w:val="20"/>
        </w:rPr>
        <w:t xml:space="preserve"> (Fonte ARPA). Gli indicatori disponibili sono i seguenti: </w:t>
      </w:r>
    </w:p>
    <w:tbl>
      <w:tblPr>
        <w:tblStyle w:val="Grigliatabella"/>
        <w:tblW w:w="9659" w:type="dxa"/>
        <w:tblInd w:w="-5" w:type="dxa"/>
        <w:tblLook w:val="04A0" w:firstRow="1" w:lastRow="0" w:firstColumn="1" w:lastColumn="0" w:noHBand="0" w:noVBand="1"/>
      </w:tblPr>
      <w:tblGrid>
        <w:gridCol w:w="4111"/>
        <w:gridCol w:w="5548"/>
      </w:tblGrid>
      <w:tr w:rsidR="009138CD" w:rsidRPr="003B2935" w14:paraId="7B1FACCF" w14:textId="77777777" w:rsidTr="00DC0DE0">
        <w:tc>
          <w:tcPr>
            <w:tcW w:w="4111" w:type="dxa"/>
            <w:shd w:val="clear" w:color="auto" w:fill="D9E2F3" w:themeFill="accent1" w:themeFillTint="33"/>
          </w:tcPr>
          <w:p w14:paraId="29701641" w14:textId="77777777" w:rsidR="009138CD" w:rsidRPr="003B2935" w:rsidRDefault="009138CD" w:rsidP="002A5D33">
            <w:pPr>
              <w:spacing w:before="60" w:after="60" w:line="259" w:lineRule="auto"/>
              <w:ind w:left="0" w:firstLine="0"/>
              <w:jc w:val="left"/>
              <w:rPr>
                <w:b/>
                <w:bCs/>
                <w:sz w:val="18"/>
                <w:szCs w:val="18"/>
              </w:rPr>
            </w:pPr>
            <w:proofErr w:type="spellStart"/>
            <w:r w:rsidRPr="003B2935">
              <w:rPr>
                <w:b/>
                <w:bCs/>
                <w:sz w:val="18"/>
                <w:szCs w:val="18"/>
              </w:rPr>
              <w:t>Indicatore</w:t>
            </w:r>
            <w:proofErr w:type="spellEnd"/>
            <w:r w:rsidRPr="003B2935">
              <w:rPr>
                <w:b/>
                <w:bCs/>
                <w:sz w:val="18"/>
                <w:szCs w:val="18"/>
              </w:rPr>
              <w:t xml:space="preserve"> </w:t>
            </w:r>
          </w:p>
        </w:tc>
        <w:tc>
          <w:tcPr>
            <w:tcW w:w="5548" w:type="dxa"/>
            <w:shd w:val="clear" w:color="auto" w:fill="D9E2F3" w:themeFill="accent1" w:themeFillTint="33"/>
          </w:tcPr>
          <w:p w14:paraId="4C127502" w14:textId="77777777" w:rsidR="009138CD" w:rsidRPr="003B2935" w:rsidRDefault="009138CD" w:rsidP="002A5D33">
            <w:pPr>
              <w:spacing w:before="60" w:after="60" w:line="259" w:lineRule="auto"/>
              <w:ind w:left="0" w:firstLine="0"/>
              <w:jc w:val="left"/>
              <w:rPr>
                <w:b/>
                <w:bCs/>
                <w:sz w:val="18"/>
                <w:szCs w:val="18"/>
              </w:rPr>
            </w:pPr>
            <w:proofErr w:type="spellStart"/>
            <w:r w:rsidRPr="003B2935">
              <w:rPr>
                <w:b/>
                <w:bCs/>
                <w:sz w:val="18"/>
                <w:szCs w:val="18"/>
              </w:rPr>
              <w:t>Definizione</w:t>
            </w:r>
            <w:proofErr w:type="spellEnd"/>
          </w:p>
        </w:tc>
      </w:tr>
      <w:tr w:rsidR="009138CD" w:rsidRPr="003B2935" w14:paraId="4815B7A0" w14:textId="77777777" w:rsidTr="00DC0DE0">
        <w:tc>
          <w:tcPr>
            <w:tcW w:w="4111" w:type="dxa"/>
          </w:tcPr>
          <w:p w14:paraId="09356E4C" w14:textId="77777777" w:rsidR="009138CD" w:rsidRPr="003B2935" w:rsidRDefault="009138CD" w:rsidP="00DC0DE0">
            <w:pPr>
              <w:spacing w:after="0" w:line="259" w:lineRule="auto"/>
              <w:ind w:left="0" w:firstLine="0"/>
              <w:jc w:val="left"/>
              <w:rPr>
                <w:sz w:val="18"/>
                <w:szCs w:val="18"/>
              </w:rPr>
            </w:pPr>
            <w:r w:rsidRPr="003B2935">
              <w:rPr>
                <w:sz w:val="18"/>
                <w:szCs w:val="18"/>
              </w:rPr>
              <w:t xml:space="preserve">TR - Tropical Nights </w:t>
            </w:r>
          </w:p>
        </w:tc>
        <w:tc>
          <w:tcPr>
            <w:tcW w:w="5548" w:type="dxa"/>
          </w:tcPr>
          <w:p w14:paraId="61D51F11" w14:textId="77777777" w:rsidR="009138CD" w:rsidRPr="003B2935" w:rsidRDefault="009138CD" w:rsidP="00DC0DE0">
            <w:pPr>
              <w:spacing w:after="0" w:line="259" w:lineRule="auto"/>
              <w:ind w:left="0" w:firstLine="0"/>
              <w:jc w:val="left"/>
              <w:rPr>
                <w:sz w:val="18"/>
                <w:szCs w:val="18"/>
                <w:lang w:val="it-IT"/>
              </w:rPr>
            </w:pPr>
            <w:r w:rsidRPr="003B2935">
              <w:rPr>
                <w:sz w:val="18"/>
                <w:szCs w:val="18"/>
                <w:lang w:val="it-IT"/>
              </w:rPr>
              <w:t>Numero di giorni con temperatura minima maggiore di 20°C</w:t>
            </w:r>
          </w:p>
        </w:tc>
      </w:tr>
      <w:tr w:rsidR="009138CD" w:rsidRPr="003B2935" w14:paraId="2C11C038" w14:textId="77777777" w:rsidTr="00DC0DE0">
        <w:tc>
          <w:tcPr>
            <w:tcW w:w="4111" w:type="dxa"/>
          </w:tcPr>
          <w:p w14:paraId="043256E9" w14:textId="77777777" w:rsidR="009138CD" w:rsidRPr="003B2935" w:rsidRDefault="009138CD" w:rsidP="00DC0DE0">
            <w:pPr>
              <w:spacing w:after="0" w:line="259" w:lineRule="auto"/>
              <w:ind w:left="0" w:firstLine="0"/>
              <w:jc w:val="left"/>
              <w:rPr>
                <w:sz w:val="18"/>
                <w:szCs w:val="18"/>
              </w:rPr>
            </w:pPr>
            <w:r w:rsidRPr="003B2935">
              <w:rPr>
                <w:sz w:val="18"/>
                <w:szCs w:val="18"/>
              </w:rPr>
              <w:t xml:space="preserve">Summer Days 30 </w:t>
            </w:r>
          </w:p>
        </w:tc>
        <w:tc>
          <w:tcPr>
            <w:tcW w:w="5548" w:type="dxa"/>
          </w:tcPr>
          <w:p w14:paraId="1A3CDDB2" w14:textId="77777777" w:rsidR="009138CD" w:rsidRPr="003B2935" w:rsidRDefault="009138CD" w:rsidP="00DC0DE0">
            <w:pPr>
              <w:spacing w:after="0" w:line="259" w:lineRule="auto"/>
              <w:ind w:left="0" w:firstLine="0"/>
              <w:jc w:val="left"/>
              <w:rPr>
                <w:sz w:val="18"/>
                <w:szCs w:val="18"/>
                <w:lang w:val="it-IT"/>
              </w:rPr>
            </w:pPr>
            <w:r w:rsidRPr="003B2935">
              <w:rPr>
                <w:sz w:val="18"/>
                <w:szCs w:val="18"/>
                <w:lang w:val="it-IT"/>
              </w:rPr>
              <w:t>Numero di giorni con temperatura massima maggiore di 30°C</w:t>
            </w:r>
          </w:p>
        </w:tc>
      </w:tr>
      <w:tr w:rsidR="009138CD" w:rsidRPr="003B2935" w14:paraId="0F2627C2" w14:textId="77777777" w:rsidTr="00DC0DE0">
        <w:tc>
          <w:tcPr>
            <w:tcW w:w="4111" w:type="dxa"/>
          </w:tcPr>
          <w:p w14:paraId="4007F3EB" w14:textId="6D38FA67" w:rsidR="009138CD" w:rsidRPr="003B2935" w:rsidRDefault="009138CD" w:rsidP="00DC0DE0">
            <w:pPr>
              <w:spacing w:after="0" w:line="259" w:lineRule="auto"/>
              <w:ind w:left="0" w:firstLine="0"/>
              <w:jc w:val="left"/>
              <w:rPr>
                <w:sz w:val="18"/>
                <w:szCs w:val="18"/>
              </w:rPr>
            </w:pPr>
            <w:proofErr w:type="spellStart"/>
            <w:r w:rsidRPr="003B2935">
              <w:rPr>
                <w:sz w:val="18"/>
                <w:szCs w:val="18"/>
              </w:rPr>
              <w:t>T</w:t>
            </w:r>
            <w:r w:rsidR="00D1120A" w:rsidRPr="003B2935">
              <w:rPr>
                <w:sz w:val="18"/>
                <w:szCs w:val="18"/>
              </w:rPr>
              <w:t>media</w:t>
            </w:r>
            <w:proofErr w:type="spellEnd"/>
          </w:p>
        </w:tc>
        <w:tc>
          <w:tcPr>
            <w:tcW w:w="5548" w:type="dxa"/>
          </w:tcPr>
          <w:p w14:paraId="0C255478" w14:textId="5F63A8A7" w:rsidR="009138CD" w:rsidRPr="003B2935" w:rsidRDefault="009138CD" w:rsidP="00DC0DE0">
            <w:pPr>
              <w:spacing w:after="0" w:line="259" w:lineRule="auto"/>
              <w:ind w:left="0" w:firstLine="0"/>
              <w:jc w:val="left"/>
              <w:rPr>
                <w:sz w:val="18"/>
                <w:szCs w:val="18"/>
              </w:rPr>
            </w:pPr>
            <w:proofErr w:type="spellStart"/>
            <w:r w:rsidRPr="003B2935">
              <w:rPr>
                <w:sz w:val="18"/>
                <w:szCs w:val="18"/>
              </w:rPr>
              <w:t>Temperatur</w:t>
            </w:r>
            <w:r w:rsidR="00523BB7" w:rsidRPr="003B2935">
              <w:rPr>
                <w:sz w:val="18"/>
                <w:szCs w:val="18"/>
              </w:rPr>
              <w:t>a</w:t>
            </w:r>
            <w:proofErr w:type="spellEnd"/>
            <w:r w:rsidRPr="003B2935">
              <w:rPr>
                <w:sz w:val="18"/>
                <w:szCs w:val="18"/>
              </w:rPr>
              <w:t xml:space="preserve"> </w:t>
            </w:r>
            <w:r w:rsidR="00166202" w:rsidRPr="003B2935">
              <w:rPr>
                <w:sz w:val="18"/>
                <w:szCs w:val="18"/>
              </w:rPr>
              <w:t xml:space="preserve">media </w:t>
            </w:r>
            <w:proofErr w:type="spellStart"/>
            <w:r w:rsidR="00166202" w:rsidRPr="003B2935">
              <w:rPr>
                <w:sz w:val="18"/>
                <w:szCs w:val="18"/>
              </w:rPr>
              <w:t>giornaliera</w:t>
            </w:r>
            <w:proofErr w:type="spellEnd"/>
            <w:r w:rsidR="00166202" w:rsidRPr="003B2935">
              <w:rPr>
                <w:sz w:val="18"/>
                <w:szCs w:val="18"/>
              </w:rPr>
              <w:t xml:space="preserve"> </w:t>
            </w:r>
          </w:p>
        </w:tc>
      </w:tr>
      <w:tr w:rsidR="00312905" w:rsidRPr="003B2935" w14:paraId="3ADAEC55" w14:textId="77777777" w:rsidTr="00DC0DE0">
        <w:tc>
          <w:tcPr>
            <w:tcW w:w="4111" w:type="dxa"/>
          </w:tcPr>
          <w:p w14:paraId="532B4EC5" w14:textId="68C0ECF6" w:rsidR="00312905" w:rsidRPr="003B2935" w:rsidRDefault="00312905" w:rsidP="00DC0DE0">
            <w:pPr>
              <w:spacing w:after="0" w:line="259" w:lineRule="auto"/>
              <w:ind w:left="0" w:firstLine="0"/>
              <w:jc w:val="left"/>
              <w:rPr>
                <w:sz w:val="18"/>
                <w:szCs w:val="18"/>
              </w:rPr>
            </w:pPr>
            <w:r w:rsidRPr="003B2935">
              <w:rPr>
                <w:sz w:val="18"/>
                <w:szCs w:val="18"/>
              </w:rPr>
              <w:t>T</w:t>
            </w:r>
            <w:r w:rsidR="00127FB8" w:rsidRPr="003B2935">
              <w:rPr>
                <w:sz w:val="18"/>
                <w:szCs w:val="18"/>
              </w:rPr>
              <w:t>x01</w:t>
            </w:r>
          </w:p>
        </w:tc>
        <w:tc>
          <w:tcPr>
            <w:tcW w:w="5548" w:type="dxa"/>
          </w:tcPr>
          <w:p w14:paraId="3F79B328" w14:textId="777E89B2" w:rsidR="00312905" w:rsidRPr="003B2935" w:rsidRDefault="00312905" w:rsidP="00DC0DE0">
            <w:pPr>
              <w:spacing w:after="0" w:line="259" w:lineRule="auto"/>
              <w:ind w:left="0" w:firstLine="0"/>
              <w:jc w:val="left"/>
              <w:rPr>
                <w:sz w:val="18"/>
                <w:szCs w:val="18"/>
                <w:lang w:val="it-IT"/>
              </w:rPr>
            </w:pPr>
            <w:r w:rsidRPr="003B2935">
              <w:rPr>
                <w:sz w:val="18"/>
                <w:szCs w:val="18"/>
                <w:lang w:val="it-IT"/>
              </w:rPr>
              <w:t xml:space="preserve">Temperatura </w:t>
            </w:r>
            <w:r w:rsidR="00AD1918" w:rsidRPr="003B2935">
              <w:rPr>
                <w:sz w:val="18"/>
                <w:szCs w:val="18"/>
                <w:lang w:val="it-IT"/>
              </w:rPr>
              <w:t>massima</w:t>
            </w:r>
            <w:r w:rsidR="0017149C" w:rsidRPr="003B2935">
              <w:rPr>
                <w:sz w:val="18"/>
                <w:szCs w:val="18"/>
                <w:lang w:val="it-IT"/>
              </w:rPr>
              <w:t xml:space="preserve"> </w:t>
            </w:r>
            <w:r w:rsidR="008832F9" w:rsidRPr="003B2935">
              <w:rPr>
                <w:sz w:val="18"/>
                <w:szCs w:val="18"/>
                <w:lang w:val="it-IT"/>
              </w:rPr>
              <w:t>annuale e estiva</w:t>
            </w:r>
          </w:p>
        </w:tc>
      </w:tr>
      <w:tr w:rsidR="009138CD" w:rsidRPr="003B2935" w14:paraId="77A4FC55" w14:textId="77777777" w:rsidTr="00DC0DE0">
        <w:tc>
          <w:tcPr>
            <w:tcW w:w="4111" w:type="dxa"/>
          </w:tcPr>
          <w:p w14:paraId="45CFFEBD" w14:textId="77777777" w:rsidR="009138CD" w:rsidRPr="003B2935" w:rsidRDefault="009138CD" w:rsidP="00DC0DE0">
            <w:pPr>
              <w:spacing w:after="0" w:line="259" w:lineRule="auto"/>
              <w:ind w:left="0" w:firstLine="0"/>
              <w:jc w:val="left"/>
              <w:rPr>
                <w:sz w:val="18"/>
                <w:szCs w:val="18"/>
              </w:rPr>
            </w:pPr>
            <w:r w:rsidRPr="003B2935">
              <w:rPr>
                <w:sz w:val="18"/>
                <w:szCs w:val="18"/>
              </w:rPr>
              <w:t>RX1day</w:t>
            </w:r>
          </w:p>
        </w:tc>
        <w:tc>
          <w:tcPr>
            <w:tcW w:w="5548" w:type="dxa"/>
          </w:tcPr>
          <w:p w14:paraId="576C7A84" w14:textId="77777777" w:rsidR="009138CD" w:rsidRPr="003B2935" w:rsidRDefault="009138CD" w:rsidP="00DC0DE0">
            <w:pPr>
              <w:spacing w:after="0" w:line="259" w:lineRule="auto"/>
              <w:ind w:left="0" w:firstLine="0"/>
              <w:jc w:val="left"/>
              <w:rPr>
                <w:sz w:val="18"/>
                <w:szCs w:val="18"/>
                <w:lang w:val="it-IT"/>
              </w:rPr>
            </w:pPr>
            <w:r w:rsidRPr="003B2935">
              <w:rPr>
                <w:sz w:val="18"/>
                <w:szCs w:val="18"/>
                <w:lang w:val="it-IT"/>
              </w:rPr>
              <w:t>Precipitazione massima registrata in un giorno (24 h)</w:t>
            </w:r>
          </w:p>
        </w:tc>
      </w:tr>
      <w:tr w:rsidR="009138CD" w:rsidRPr="00B13EF3" w14:paraId="0DE4CC5E" w14:textId="77777777" w:rsidTr="00DC0DE0">
        <w:tc>
          <w:tcPr>
            <w:tcW w:w="4111" w:type="dxa"/>
          </w:tcPr>
          <w:p w14:paraId="55753D2E" w14:textId="77777777" w:rsidR="009138CD" w:rsidRPr="003B2935" w:rsidRDefault="009138CD" w:rsidP="00DC0DE0">
            <w:pPr>
              <w:spacing w:after="0" w:line="259" w:lineRule="auto"/>
              <w:ind w:left="0" w:firstLine="0"/>
              <w:jc w:val="left"/>
              <w:rPr>
                <w:sz w:val="18"/>
                <w:szCs w:val="18"/>
              </w:rPr>
            </w:pPr>
            <w:r w:rsidRPr="003B2935">
              <w:rPr>
                <w:sz w:val="18"/>
                <w:szCs w:val="18"/>
              </w:rPr>
              <w:t xml:space="preserve">CDD - </w:t>
            </w:r>
            <w:proofErr w:type="spellStart"/>
            <w:r w:rsidRPr="003B2935">
              <w:rPr>
                <w:sz w:val="18"/>
                <w:szCs w:val="18"/>
              </w:rPr>
              <w:t>Giorni</w:t>
            </w:r>
            <w:proofErr w:type="spellEnd"/>
            <w:r w:rsidRPr="003B2935">
              <w:rPr>
                <w:sz w:val="18"/>
                <w:szCs w:val="18"/>
              </w:rPr>
              <w:t xml:space="preserve"> </w:t>
            </w:r>
            <w:proofErr w:type="spellStart"/>
            <w:r w:rsidRPr="003B2935">
              <w:rPr>
                <w:sz w:val="18"/>
                <w:szCs w:val="18"/>
              </w:rPr>
              <w:t>consecutivi</w:t>
            </w:r>
            <w:proofErr w:type="spellEnd"/>
            <w:r w:rsidRPr="003B2935">
              <w:rPr>
                <w:sz w:val="18"/>
                <w:szCs w:val="18"/>
              </w:rPr>
              <w:t xml:space="preserve"> </w:t>
            </w:r>
            <w:proofErr w:type="spellStart"/>
            <w:r w:rsidRPr="003B2935">
              <w:rPr>
                <w:sz w:val="18"/>
                <w:szCs w:val="18"/>
              </w:rPr>
              <w:t>secchi</w:t>
            </w:r>
            <w:proofErr w:type="spellEnd"/>
          </w:p>
        </w:tc>
        <w:tc>
          <w:tcPr>
            <w:tcW w:w="5548" w:type="dxa"/>
          </w:tcPr>
          <w:p w14:paraId="0DB90440" w14:textId="77777777" w:rsidR="009138CD" w:rsidRPr="003B2935" w:rsidRDefault="009138CD" w:rsidP="00DC0DE0">
            <w:pPr>
              <w:spacing w:after="0" w:line="259" w:lineRule="auto"/>
              <w:ind w:left="0" w:firstLine="0"/>
              <w:jc w:val="left"/>
              <w:rPr>
                <w:sz w:val="18"/>
                <w:szCs w:val="18"/>
                <w:lang w:val="it-IT"/>
              </w:rPr>
            </w:pPr>
            <w:r w:rsidRPr="003B2935">
              <w:rPr>
                <w:sz w:val="18"/>
                <w:szCs w:val="18"/>
                <w:lang w:val="it-IT"/>
              </w:rPr>
              <w:t>Numero di giorni consecutivi con precipitazioni &lt; 1 mm</w:t>
            </w:r>
          </w:p>
        </w:tc>
      </w:tr>
    </w:tbl>
    <w:p w14:paraId="3DFD1C7E" w14:textId="77777777" w:rsidR="00D1120A" w:rsidRDefault="00D1120A" w:rsidP="001554FC">
      <w:pPr>
        <w:autoSpaceDE w:val="0"/>
        <w:autoSpaceDN w:val="0"/>
        <w:adjustRightInd w:val="0"/>
        <w:spacing w:after="0" w:line="240" w:lineRule="auto"/>
        <w:ind w:left="0" w:firstLine="0"/>
        <w:jc w:val="left"/>
        <w:rPr>
          <w:rFonts w:eastAsiaTheme="minorEastAsia"/>
          <w:szCs w:val="20"/>
        </w:rPr>
      </w:pPr>
    </w:p>
    <w:p w14:paraId="27F519FE" w14:textId="0AABC2A1" w:rsidR="00875FF8" w:rsidRDefault="00CF5B53" w:rsidP="00797FE9">
      <w:pPr>
        <w:autoSpaceDE w:val="0"/>
        <w:autoSpaceDN w:val="0"/>
        <w:adjustRightInd w:val="0"/>
        <w:spacing w:after="0" w:line="240" w:lineRule="auto"/>
        <w:ind w:left="0" w:firstLine="0"/>
        <w:rPr>
          <w:rFonts w:eastAsiaTheme="minorEastAsia"/>
          <w:szCs w:val="20"/>
        </w:rPr>
      </w:pPr>
      <w:r>
        <w:rPr>
          <w:rFonts w:eastAsiaTheme="minorEastAsia"/>
          <w:szCs w:val="20"/>
        </w:rPr>
        <w:t>In alternativa o aggiunta</w:t>
      </w:r>
      <w:r w:rsidR="00145C89">
        <w:rPr>
          <w:rFonts w:eastAsiaTheme="minorEastAsia"/>
          <w:szCs w:val="20"/>
        </w:rPr>
        <w:t xml:space="preserve">, </w:t>
      </w:r>
      <w:r w:rsidR="00FD14EA">
        <w:rPr>
          <w:rFonts w:eastAsiaTheme="minorEastAsia"/>
          <w:szCs w:val="20"/>
        </w:rPr>
        <w:t xml:space="preserve">come strumento complementare </w:t>
      </w:r>
      <w:r w:rsidR="001C1033">
        <w:rPr>
          <w:rFonts w:eastAsiaTheme="minorEastAsia"/>
          <w:szCs w:val="20"/>
        </w:rPr>
        <w:t xml:space="preserve">è possibile </w:t>
      </w:r>
      <w:r>
        <w:rPr>
          <w:rFonts w:eastAsiaTheme="minorEastAsia"/>
          <w:szCs w:val="20"/>
        </w:rPr>
        <w:t>consultare altre fonti</w:t>
      </w:r>
      <w:r w:rsidR="003E38D1">
        <w:rPr>
          <w:rFonts w:eastAsiaTheme="minorEastAsia"/>
          <w:szCs w:val="20"/>
        </w:rPr>
        <w:t xml:space="preserve"> riconosciute, come ad esempio gli “Scenari climatici per l’Italia” del CMCC </w:t>
      </w:r>
      <w:hyperlink r:id="rId14" w:history="1">
        <w:r w:rsidR="00875FF8" w:rsidRPr="008A428C">
          <w:rPr>
            <w:rStyle w:val="Collegamentoipertestuale"/>
            <w:rFonts w:eastAsiaTheme="minorEastAsia"/>
            <w:szCs w:val="20"/>
          </w:rPr>
          <w:t>https://www.cmcc.it/it/scenari-climatici-per-litalia</w:t>
        </w:r>
      </w:hyperlink>
      <w:r w:rsidR="00FD14EA">
        <w:rPr>
          <w:rFonts w:eastAsiaTheme="minorEastAsia"/>
          <w:szCs w:val="20"/>
        </w:rPr>
        <w:t xml:space="preserve"> che presentano le anomalie </w:t>
      </w:r>
      <w:r w:rsidR="00E13F28">
        <w:rPr>
          <w:rFonts w:eastAsiaTheme="minorEastAsia"/>
          <w:szCs w:val="20"/>
        </w:rPr>
        <w:t>per RCP 4.5 e 8.5 per i periodi 2021-2050, 2041-2070</w:t>
      </w:r>
      <w:r w:rsidR="00464D8B">
        <w:rPr>
          <w:rFonts w:eastAsiaTheme="minorEastAsia"/>
          <w:szCs w:val="20"/>
        </w:rPr>
        <w:t>, 2071-2100 rispetto al periodo di riferimento 1981-2010</w:t>
      </w:r>
      <w:r w:rsidR="005B6D7D">
        <w:rPr>
          <w:rFonts w:eastAsiaTheme="minorEastAsia"/>
          <w:szCs w:val="20"/>
        </w:rPr>
        <w:t xml:space="preserve"> per diversi indicatori </w:t>
      </w:r>
      <w:r w:rsidR="00035C24">
        <w:rPr>
          <w:rFonts w:eastAsiaTheme="minorEastAsia"/>
          <w:szCs w:val="20"/>
        </w:rPr>
        <w:t>climatici</w:t>
      </w:r>
      <w:r w:rsidR="00797FE9">
        <w:rPr>
          <w:rFonts w:eastAsiaTheme="minorEastAsia"/>
          <w:szCs w:val="20"/>
        </w:rPr>
        <w:t>.</w:t>
      </w:r>
    </w:p>
    <w:p w14:paraId="2E16ABF8" w14:textId="77777777" w:rsidR="00875FF8" w:rsidRDefault="00875FF8" w:rsidP="001554FC">
      <w:pPr>
        <w:autoSpaceDE w:val="0"/>
        <w:autoSpaceDN w:val="0"/>
        <w:adjustRightInd w:val="0"/>
        <w:spacing w:after="0" w:line="240" w:lineRule="auto"/>
        <w:ind w:left="0" w:firstLine="0"/>
        <w:jc w:val="left"/>
        <w:rPr>
          <w:rFonts w:eastAsiaTheme="minorEastAsia"/>
          <w:szCs w:val="20"/>
        </w:rPr>
      </w:pPr>
    </w:p>
    <w:p w14:paraId="3A7A0135" w14:textId="26F27987" w:rsidR="007F629C" w:rsidRPr="00FF0B68" w:rsidRDefault="007F629C" w:rsidP="00FF0B68">
      <w:pPr>
        <w:pStyle w:val="Titolo2-CP281"/>
      </w:pPr>
      <w:r w:rsidRPr="00FF0B68">
        <w:t xml:space="preserve">Analisi dell’impatto  </w:t>
      </w:r>
    </w:p>
    <w:p w14:paraId="7C2C9C68" w14:textId="4D1AFF4A" w:rsidR="00166202" w:rsidRDefault="00342E80" w:rsidP="007F629C">
      <w:pPr>
        <w:ind w:left="-3"/>
        <w:rPr>
          <w:szCs w:val="20"/>
        </w:rPr>
      </w:pPr>
      <w:r w:rsidRPr="00373DC8">
        <w:rPr>
          <w:szCs w:val="20"/>
        </w:rPr>
        <w:t>L’analisi dell’impatto ha l’obiettivo di esaminare le conseguenze derivanti dal verificarsi de</w:t>
      </w:r>
      <w:r w:rsidR="007746C9">
        <w:rPr>
          <w:szCs w:val="20"/>
        </w:rPr>
        <w:t xml:space="preserve">i pericoli climatici </w:t>
      </w:r>
      <w:r w:rsidR="00F11544">
        <w:rPr>
          <w:szCs w:val="20"/>
        </w:rPr>
        <w:t>di cui al punto precedente</w:t>
      </w:r>
      <w:r w:rsidRPr="00373DC8">
        <w:rPr>
          <w:szCs w:val="20"/>
        </w:rPr>
        <w:t xml:space="preserve"> in termini di gravità ed entità ed è direttamente correlata alle caratteristiche dell’intervento già analizzate </w:t>
      </w:r>
      <w:r w:rsidR="00F11544">
        <w:rPr>
          <w:szCs w:val="20"/>
        </w:rPr>
        <w:t xml:space="preserve">in </w:t>
      </w:r>
      <w:r w:rsidR="0020747C">
        <w:rPr>
          <w:szCs w:val="20"/>
        </w:rPr>
        <w:t>fase di screening</w:t>
      </w:r>
      <w:r w:rsidR="00F11544">
        <w:rPr>
          <w:szCs w:val="20"/>
        </w:rPr>
        <w:t xml:space="preserve"> (</w:t>
      </w:r>
      <w:r w:rsidR="00F11544" w:rsidRPr="00373DC8">
        <w:rPr>
          <w:szCs w:val="20"/>
        </w:rPr>
        <w:t>analisi di sensibilità</w:t>
      </w:r>
      <w:r w:rsidR="0020747C">
        <w:rPr>
          <w:szCs w:val="20"/>
        </w:rPr>
        <w:t>)</w:t>
      </w:r>
      <w:r w:rsidRPr="00373DC8">
        <w:rPr>
          <w:szCs w:val="20"/>
        </w:rPr>
        <w:t xml:space="preserve">. </w:t>
      </w:r>
    </w:p>
    <w:p w14:paraId="784C3A17" w14:textId="19657297" w:rsidR="00F41999" w:rsidRPr="00373DC8" w:rsidRDefault="00C47F60" w:rsidP="0069458E">
      <w:pPr>
        <w:ind w:left="-3"/>
        <w:rPr>
          <w:szCs w:val="20"/>
        </w:rPr>
      </w:pPr>
      <w:r>
        <w:rPr>
          <w:szCs w:val="20"/>
        </w:rPr>
        <w:t>P</w:t>
      </w:r>
      <w:r w:rsidR="00D84ACE">
        <w:rPr>
          <w:szCs w:val="20"/>
        </w:rPr>
        <w:t xml:space="preserve">er ciascun progetto dovranno essere individuati e valutati gli impatti attesi </w:t>
      </w:r>
      <w:r w:rsidR="009422B8" w:rsidRPr="00373DC8">
        <w:rPr>
          <w:szCs w:val="20"/>
        </w:rPr>
        <w:t>in riferimento a diversi settori di rischio</w:t>
      </w:r>
      <w:r w:rsidR="009422B8">
        <w:rPr>
          <w:szCs w:val="20"/>
        </w:rPr>
        <w:t xml:space="preserve"> </w:t>
      </w:r>
      <w:r w:rsidR="00D84ACE">
        <w:rPr>
          <w:szCs w:val="20"/>
        </w:rPr>
        <w:t>al verificarsi degli eventi / fenomeni considerati nell’analisi della probabilità</w:t>
      </w:r>
      <w:r w:rsidR="009422B8">
        <w:rPr>
          <w:szCs w:val="20"/>
        </w:rPr>
        <w:t>. La scala qualitativa di valutazione di riferimento è riportata nella tabella seguente per 7 settori di rischio. Inoltre</w:t>
      </w:r>
      <w:r w:rsidR="00F41999" w:rsidRPr="00373DC8">
        <w:rPr>
          <w:szCs w:val="20"/>
        </w:rPr>
        <w:t>, potrebbe essere utile valutare l’importanza dell’opera per la rete o il sistema in senso lato (ossia la sua cruciale strategicità) e se possano derivarne ulteriori impatti di più ampia portata ed effetti a cascata.</w:t>
      </w:r>
    </w:p>
    <w:p w14:paraId="1F5D6DEF" w14:textId="77777777" w:rsidR="00F41999" w:rsidRDefault="00F41999" w:rsidP="00F41999">
      <w:pPr>
        <w:spacing w:after="0"/>
        <w:ind w:left="0" w:firstLine="0"/>
      </w:pPr>
    </w:p>
    <w:tbl>
      <w:tblPr>
        <w:tblStyle w:val="Grigliatabella"/>
        <w:tblW w:w="9634" w:type="dxa"/>
        <w:tblLook w:val="04A0" w:firstRow="1" w:lastRow="0" w:firstColumn="1" w:lastColumn="0" w:noHBand="0" w:noVBand="1"/>
      </w:tblPr>
      <w:tblGrid>
        <w:gridCol w:w="1528"/>
        <w:gridCol w:w="1498"/>
        <w:gridCol w:w="2214"/>
        <w:gridCol w:w="2126"/>
        <w:gridCol w:w="2268"/>
      </w:tblGrid>
      <w:tr w:rsidR="00F41999" w:rsidRPr="00537E99" w14:paraId="02AD570D" w14:textId="77777777" w:rsidTr="00DC0DE0">
        <w:trPr>
          <w:tblHeader/>
        </w:trPr>
        <w:tc>
          <w:tcPr>
            <w:tcW w:w="1528" w:type="dxa"/>
            <w:vMerge w:val="restar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5E4F1AC0" w14:textId="77777777" w:rsidR="00F41999" w:rsidRPr="00537E99" w:rsidRDefault="00F41999" w:rsidP="00DC0DE0">
            <w:pPr>
              <w:jc w:val="center"/>
              <w:rPr>
                <w:rFonts w:cstheme="minorHAnsi"/>
                <w:b/>
                <w:iCs/>
                <w:sz w:val="18"/>
                <w:szCs w:val="18"/>
                <w:lang w:val="it-IT"/>
              </w:rPr>
            </w:pPr>
            <w:r w:rsidRPr="00537E99">
              <w:rPr>
                <w:rFonts w:cstheme="minorHAnsi"/>
                <w:b/>
                <w:iCs/>
                <w:sz w:val="18"/>
                <w:szCs w:val="18"/>
                <w:lang w:val="it-IT"/>
              </w:rPr>
              <w:lastRenderedPageBreak/>
              <w:t>Settore di rischio</w:t>
            </w:r>
          </w:p>
        </w:tc>
        <w:tc>
          <w:tcPr>
            <w:tcW w:w="8106" w:type="dxa"/>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1BC2290B" w14:textId="77777777" w:rsidR="00F41999" w:rsidRPr="00537E99" w:rsidRDefault="00F41999" w:rsidP="00DC0DE0">
            <w:pPr>
              <w:jc w:val="center"/>
              <w:rPr>
                <w:rFonts w:cstheme="minorHAnsi"/>
                <w:b/>
                <w:color w:val="221E1F"/>
                <w:sz w:val="18"/>
                <w:szCs w:val="18"/>
                <w:lang w:val="it-IT"/>
              </w:rPr>
            </w:pPr>
            <w:r w:rsidRPr="00537E99">
              <w:rPr>
                <w:rFonts w:cstheme="minorHAnsi"/>
                <w:b/>
                <w:color w:val="221E1F"/>
                <w:sz w:val="18"/>
                <w:szCs w:val="18"/>
                <w:lang w:val="it-IT"/>
              </w:rPr>
              <w:t>Entità dell’impatto</w:t>
            </w:r>
          </w:p>
        </w:tc>
      </w:tr>
      <w:tr w:rsidR="00F41999" w:rsidRPr="00537E99" w14:paraId="3977D2F9" w14:textId="77777777" w:rsidTr="00DC0DE0">
        <w:trPr>
          <w:tblHeader/>
        </w:trPr>
        <w:tc>
          <w:tcPr>
            <w:tcW w:w="0" w:type="auto"/>
            <w:vMerge/>
            <w:shd w:val="clear" w:color="auto" w:fill="D9E2F3" w:themeFill="accent1" w:themeFillTint="33"/>
            <w:vAlign w:val="center"/>
            <w:hideMark/>
          </w:tcPr>
          <w:p w14:paraId="4EF14F36" w14:textId="77777777" w:rsidR="00F41999" w:rsidRPr="00537E99" w:rsidRDefault="00F41999" w:rsidP="00DC0DE0">
            <w:pPr>
              <w:rPr>
                <w:rFonts w:cstheme="minorHAnsi"/>
                <w:b/>
                <w:iCs/>
                <w:sz w:val="18"/>
                <w:szCs w:val="18"/>
                <w:lang w:val="it-IT"/>
              </w:rPr>
            </w:pPr>
          </w:p>
        </w:tc>
        <w:tc>
          <w:tcPr>
            <w:tcW w:w="1498"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1A789B05" w14:textId="77777777" w:rsidR="00F41999" w:rsidRPr="00537E99" w:rsidRDefault="00F41999" w:rsidP="00DC0DE0">
            <w:pPr>
              <w:jc w:val="center"/>
              <w:rPr>
                <w:rFonts w:cstheme="minorHAnsi"/>
                <w:b/>
                <w:iCs/>
                <w:sz w:val="18"/>
                <w:szCs w:val="18"/>
                <w:lang w:val="it-IT"/>
              </w:rPr>
            </w:pPr>
            <w:r w:rsidRPr="00537E99">
              <w:rPr>
                <w:rFonts w:cstheme="minorHAnsi"/>
                <w:b/>
                <w:color w:val="221E1F"/>
                <w:sz w:val="18"/>
                <w:szCs w:val="18"/>
                <w:lang w:val="it-IT"/>
              </w:rPr>
              <w:t xml:space="preserve">Insignificante </w:t>
            </w:r>
          </w:p>
        </w:tc>
        <w:tc>
          <w:tcPr>
            <w:tcW w:w="2214"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1FDFD57A" w14:textId="77777777" w:rsidR="00F41999" w:rsidRPr="00537E99" w:rsidRDefault="00F41999" w:rsidP="00DC0DE0">
            <w:pPr>
              <w:jc w:val="center"/>
              <w:rPr>
                <w:rFonts w:cstheme="minorHAnsi"/>
                <w:b/>
                <w:iCs/>
                <w:sz w:val="18"/>
                <w:szCs w:val="18"/>
                <w:lang w:val="it-IT"/>
              </w:rPr>
            </w:pPr>
            <w:r w:rsidRPr="00537E99">
              <w:rPr>
                <w:rFonts w:cstheme="minorHAnsi"/>
                <w:b/>
                <w:color w:val="221E1F"/>
                <w:sz w:val="18"/>
                <w:szCs w:val="18"/>
                <w:lang w:val="it-IT"/>
              </w:rPr>
              <w:t>Lieve</w:t>
            </w:r>
          </w:p>
        </w:tc>
        <w:tc>
          <w:tcPr>
            <w:tcW w:w="2126"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690D67CF" w14:textId="77777777" w:rsidR="00F41999" w:rsidRPr="00537E99" w:rsidRDefault="00F41999" w:rsidP="00DC0DE0">
            <w:pPr>
              <w:jc w:val="center"/>
              <w:rPr>
                <w:rFonts w:cstheme="minorHAnsi"/>
                <w:b/>
                <w:iCs/>
                <w:sz w:val="18"/>
                <w:szCs w:val="18"/>
                <w:lang w:val="it-IT"/>
              </w:rPr>
            </w:pPr>
            <w:r w:rsidRPr="00537E99">
              <w:rPr>
                <w:rFonts w:cstheme="minorHAnsi"/>
                <w:b/>
                <w:color w:val="221E1F"/>
                <w:sz w:val="18"/>
                <w:szCs w:val="18"/>
                <w:lang w:val="it-IT"/>
              </w:rPr>
              <w:t>Moderato</w:t>
            </w:r>
          </w:p>
        </w:tc>
        <w:tc>
          <w:tcPr>
            <w:tcW w:w="2268"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2545CC5" w14:textId="77777777" w:rsidR="00F41999" w:rsidRPr="00537E99" w:rsidRDefault="00F41999" w:rsidP="00DC0DE0">
            <w:pPr>
              <w:jc w:val="center"/>
              <w:rPr>
                <w:rFonts w:cstheme="minorHAnsi"/>
                <w:b/>
                <w:iCs/>
                <w:sz w:val="18"/>
                <w:szCs w:val="18"/>
                <w:lang w:val="it-IT"/>
              </w:rPr>
            </w:pPr>
            <w:r w:rsidRPr="00537E99">
              <w:rPr>
                <w:rFonts w:cstheme="minorHAnsi"/>
                <w:b/>
                <w:color w:val="221E1F"/>
                <w:sz w:val="18"/>
                <w:szCs w:val="18"/>
                <w:lang w:val="it-IT"/>
              </w:rPr>
              <w:t>Grave - Catastrofico</w:t>
            </w:r>
          </w:p>
        </w:tc>
      </w:tr>
      <w:tr w:rsidR="00F41999" w:rsidRPr="00537E99" w14:paraId="3A023501" w14:textId="77777777" w:rsidTr="00DC0DE0">
        <w:tc>
          <w:tcPr>
            <w:tcW w:w="1528" w:type="dxa"/>
            <w:tcBorders>
              <w:top w:val="single" w:sz="4" w:space="0" w:color="auto"/>
              <w:left w:val="single" w:sz="4" w:space="0" w:color="auto"/>
              <w:bottom w:val="single" w:sz="4" w:space="0" w:color="auto"/>
              <w:right w:val="single" w:sz="4" w:space="0" w:color="auto"/>
            </w:tcBorders>
            <w:vAlign w:val="center"/>
            <w:hideMark/>
          </w:tcPr>
          <w:p w14:paraId="44E57964"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Danni alle attività e al</w:t>
            </w:r>
            <w:r>
              <w:rPr>
                <w:rFonts w:cstheme="minorHAnsi"/>
                <w:color w:val="221E1F"/>
                <w:sz w:val="18"/>
                <w:szCs w:val="18"/>
                <w:lang w:val="it-IT"/>
              </w:rPr>
              <w:t xml:space="preserve"> </w:t>
            </w:r>
            <w:r w:rsidRPr="00537E99">
              <w:rPr>
                <w:rFonts w:cstheme="minorHAnsi"/>
                <w:color w:val="221E1F"/>
                <w:sz w:val="18"/>
                <w:szCs w:val="18"/>
                <w:lang w:val="it-IT"/>
              </w:rPr>
              <w:t>funzionamento</w:t>
            </w:r>
          </w:p>
        </w:tc>
        <w:tc>
          <w:tcPr>
            <w:tcW w:w="1498" w:type="dxa"/>
            <w:tcBorders>
              <w:top w:val="single" w:sz="4" w:space="0" w:color="auto"/>
              <w:left w:val="single" w:sz="4" w:space="0" w:color="auto"/>
              <w:bottom w:val="single" w:sz="4" w:space="0" w:color="auto"/>
              <w:right w:val="single" w:sz="4" w:space="0" w:color="auto"/>
            </w:tcBorders>
            <w:vAlign w:val="center"/>
            <w:hideMark/>
          </w:tcPr>
          <w:p w14:paraId="326ED07D"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L’impatto può essere assorbito attraverso la normale attività</w:t>
            </w:r>
          </w:p>
        </w:tc>
        <w:tc>
          <w:tcPr>
            <w:tcW w:w="2214" w:type="dxa"/>
            <w:tcBorders>
              <w:top w:val="single" w:sz="4" w:space="0" w:color="auto"/>
              <w:left w:val="single" w:sz="4" w:space="0" w:color="auto"/>
              <w:bottom w:val="single" w:sz="4" w:space="0" w:color="auto"/>
              <w:right w:val="single" w:sz="4" w:space="0" w:color="auto"/>
            </w:tcBorders>
            <w:vAlign w:val="center"/>
            <w:hideMark/>
          </w:tcPr>
          <w:p w14:paraId="6041191C" w14:textId="77777777" w:rsidR="00F41999" w:rsidRPr="00537E99" w:rsidRDefault="00F41999" w:rsidP="00DC0DE0">
            <w:pPr>
              <w:jc w:val="left"/>
              <w:rPr>
                <w:rFonts w:cstheme="minorHAnsi"/>
                <w:sz w:val="18"/>
                <w:szCs w:val="18"/>
                <w:lang w:val="it-IT"/>
              </w:rPr>
            </w:pPr>
            <w:r w:rsidRPr="00537E99">
              <w:rPr>
                <w:rFonts w:cstheme="minorHAnsi"/>
                <w:color w:val="221E1F"/>
                <w:sz w:val="18"/>
                <w:szCs w:val="18"/>
                <w:lang w:val="it-IT"/>
              </w:rPr>
              <w:t>L’impatto può essere assorbito mediante azioni di continuità operativa</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C6D2EE0"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L’impatto determina la necessità di ulteriori interventi di emergenza per garantire la continuità operativa</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3AC09D6"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L’impatto richiede interventi straordinari/di emergenza per garantire la continuità operativa</w:t>
            </w:r>
          </w:p>
        </w:tc>
      </w:tr>
      <w:tr w:rsidR="00F41999" w:rsidRPr="00537E99" w14:paraId="3327FC37" w14:textId="77777777" w:rsidTr="00DC0DE0">
        <w:tc>
          <w:tcPr>
            <w:tcW w:w="1528" w:type="dxa"/>
            <w:tcBorders>
              <w:top w:val="single" w:sz="4" w:space="0" w:color="auto"/>
              <w:left w:val="single" w:sz="4" w:space="0" w:color="auto"/>
              <w:bottom w:val="single" w:sz="4" w:space="0" w:color="auto"/>
              <w:right w:val="single" w:sz="4" w:space="0" w:color="auto"/>
            </w:tcBorders>
            <w:vAlign w:val="center"/>
            <w:hideMark/>
          </w:tcPr>
          <w:p w14:paraId="01B82E2D"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Sicurezza e salute</w:t>
            </w:r>
          </w:p>
        </w:tc>
        <w:tc>
          <w:tcPr>
            <w:tcW w:w="1498" w:type="dxa"/>
            <w:tcBorders>
              <w:top w:val="single" w:sz="4" w:space="0" w:color="auto"/>
              <w:left w:val="single" w:sz="4" w:space="0" w:color="auto"/>
              <w:bottom w:val="single" w:sz="4" w:space="0" w:color="auto"/>
              <w:right w:val="single" w:sz="4" w:space="0" w:color="auto"/>
            </w:tcBorders>
            <w:vAlign w:val="center"/>
            <w:hideMark/>
          </w:tcPr>
          <w:p w14:paraId="11D01A6A"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Piccoli incidenti</w:t>
            </w:r>
          </w:p>
        </w:tc>
        <w:tc>
          <w:tcPr>
            <w:tcW w:w="2214" w:type="dxa"/>
            <w:tcBorders>
              <w:top w:val="single" w:sz="4" w:space="0" w:color="auto"/>
              <w:left w:val="single" w:sz="4" w:space="0" w:color="auto"/>
              <w:bottom w:val="single" w:sz="4" w:space="0" w:color="auto"/>
              <w:right w:val="single" w:sz="4" w:space="0" w:color="auto"/>
            </w:tcBorders>
            <w:vAlign w:val="center"/>
            <w:hideMark/>
          </w:tcPr>
          <w:p w14:paraId="77921279"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Lesioni lievi, cure mediche</w:t>
            </w:r>
          </w:p>
        </w:tc>
        <w:tc>
          <w:tcPr>
            <w:tcW w:w="2126" w:type="dxa"/>
            <w:tcBorders>
              <w:top w:val="single" w:sz="4" w:space="0" w:color="auto"/>
              <w:left w:val="single" w:sz="4" w:space="0" w:color="auto"/>
              <w:bottom w:val="single" w:sz="4" w:space="0" w:color="auto"/>
              <w:right w:val="single" w:sz="4" w:space="0" w:color="auto"/>
            </w:tcBorders>
            <w:vAlign w:val="center"/>
            <w:hideMark/>
          </w:tcPr>
          <w:p w14:paraId="39DBA51E"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Lesioni gravi o perdita del lavoro</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A5A3ECC"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Lesioni gravi o multiple, lesioni permanenti o disabilità</w:t>
            </w:r>
          </w:p>
        </w:tc>
      </w:tr>
      <w:tr w:rsidR="00F41999" w:rsidRPr="00537E99" w14:paraId="54A8EE23" w14:textId="77777777" w:rsidTr="00DC0DE0">
        <w:tc>
          <w:tcPr>
            <w:tcW w:w="1528" w:type="dxa"/>
            <w:tcBorders>
              <w:top w:val="single" w:sz="4" w:space="0" w:color="auto"/>
              <w:left w:val="single" w:sz="4" w:space="0" w:color="auto"/>
              <w:bottom w:val="single" w:sz="4" w:space="0" w:color="auto"/>
              <w:right w:val="single" w:sz="4" w:space="0" w:color="auto"/>
            </w:tcBorders>
            <w:vAlign w:val="center"/>
            <w:hideMark/>
          </w:tcPr>
          <w:p w14:paraId="2003973C"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Ambiente</w:t>
            </w:r>
          </w:p>
        </w:tc>
        <w:tc>
          <w:tcPr>
            <w:tcW w:w="1498" w:type="dxa"/>
            <w:tcBorders>
              <w:top w:val="single" w:sz="4" w:space="0" w:color="auto"/>
              <w:left w:val="single" w:sz="4" w:space="0" w:color="auto"/>
              <w:bottom w:val="single" w:sz="4" w:space="0" w:color="auto"/>
              <w:right w:val="single" w:sz="4" w:space="0" w:color="auto"/>
            </w:tcBorders>
            <w:vAlign w:val="center"/>
            <w:hideMark/>
          </w:tcPr>
          <w:p w14:paraId="44CD96B0"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Nessun impatto. Non è necessario alcun recupero</w:t>
            </w:r>
          </w:p>
        </w:tc>
        <w:tc>
          <w:tcPr>
            <w:tcW w:w="2214" w:type="dxa"/>
            <w:tcBorders>
              <w:top w:val="single" w:sz="4" w:space="0" w:color="auto"/>
              <w:left w:val="single" w:sz="4" w:space="0" w:color="auto"/>
              <w:bottom w:val="single" w:sz="4" w:space="0" w:color="auto"/>
              <w:right w:val="single" w:sz="4" w:space="0" w:color="auto"/>
            </w:tcBorders>
            <w:vAlign w:val="center"/>
            <w:hideMark/>
          </w:tcPr>
          <w:p w14:paraId="1E1AB921"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Impatto sull’ambiente di riferimento, localizzato all’interno del perimetro del sito. Recupero misurabile entro breve tempo dall’impatto</w:t>
            </w:r>
          </w:p>
        </w:tc>
        <w:tc>
          <w:tcPr>
            <w:tcW w:w="2126" w:type="dxa"/>
            <w:tcBorders>
              <w:top w:val="single" w:sz="4" w:space="0" w:color="auto"/>
              <w:left w:val="single" w:sz="4" w:space="0" w:color="auto"/>
              <w:bottom w:val="single" w:sz="4" w:space="0" w:color="auto"/>
              <w:right w:val="single" w:sz="4" w:space="0" w:color="auto"/>
            </w:tcBorders>
            <w:vAlign w:val="center"/>
            <w:hideMark/>
          </w:tcPr>
          <w:p w14:paraId="023CDCA4"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 xml:space="preserve">Danno moderato con possibile effetto più ampio (locale). Recupero in un tempo medio. </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3E93526"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Danno significativo con effetti locali. Recupero superiore a un anno. Mancato rispetto delle norme/autorizzazioni ambientali</w:t>
            </w:r>
          </w:p>
        </w:tc>
      </w:tr>
      <w:tr w:rsidR="00F41999" w:rsidRPr="00537E99" w14:paraId="68921895" w14:textId="77777777" w:rsidTr="00DC0DE0">
        <w:tc>
          <w:tcPr>
            <w:tcW w:w="1528" w:type="dxa"/>
            <w:tcBorders>
              <w:top w:val="single" w:sz="4" w:space="0" w:color="auto"/>
              <w:left w:val="single" w:sz="4" w:space="0" w:color="auto"/>
              <w:bottom w:val="single" w:sz="4" w:space="0" w:color="auto"/>
              <w:right w:val="single" w:sz="4" w:space="0" w:color="auto"/>
            </w:tcBorders>
            <w:vAlign w:val="center"/>
            <w:hideMark/>
          </w:tcPr>
          <w:p w14:paraId="6FC4A4E1"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Sociale</w:t>
            </w:r>
          </w:p>
        </w:tc>
        <w:tc>
          <w:tcPr>
            <w:tcW w:w="1498" w:type="dxa"/>
            <w:tcBorders>
              <w:top w:val="single" w:sz="4" w:space="0" w:color="auto"/>
              <w:left w:val="single" w:sz="4" w:space="0" w:color="auto"/>
              <w:bottom w:val="single" w:sz="4" w:space="0" w:color="auto"/>
              <w:right w:val="single" w:sz="4" w:space="0" w:color="auto"/>
            </w:tcBorders>
            <w:vAlign w:val="center"/>
            <w:hideMark/>
          </w:tcPr>
          <w:p w14:paraId="65F648B7"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Nessun impatto sociale negativo</w:t>
            </w:r>
          </w:p>
        </w:tc>
        <w:tc>
          <w:tcPr>
            <w:tcW w:w="2214" w:type="dxa"/>
            <w:tcBorders>
              <w:top w:val="single" w:sz="4" w:space="0" w:color="auto"/>
              <w:left w:val="single" w:sz="4" w:space="0" w:color="auto"/>
              <w:bottom w:val="single" w:sz="4" w:space="0" w:color="auto"/>
              <w:right w:val="single" w:sz="4" w:space="0" w:color="auto"/>
            </w:tcBorders>
            <w:vAlign w:val="center"/>
            <w:hideMark/>
          </w:tcPr>
          <w:p w14:paraId="345093C9"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Impatti sociali localizzati temporanei</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24250CD"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Impatti sociali localizzati a lungo termine</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5228697" w14:textId="77777777" w:rsidR="00F41999" w:rsidRPr="00537E99" w:rsidRDefault="00F41999" w:rsidP="00DC0DE0">
            <w:pPr>
              <w:jc w:val="left"/>
              <w:rPr>
                <w:rFonts w:cstheme="minorHAnsi"/>
                <w:sz w:val="18"/>
                <w:szCs w:val="18"/>
                <w:lang w:val="it-IT"/>
              </w:rPr>
            </w:pPr>
            <w:r w:rsidRPr="00537E99">
              <w:rPr>
                <w:rFonts w:cstheme="minorHAnsi"/>
                <w:color w:val="221E1F"/>
                <w:sz w:val="18"/>
                <w:szCs w:val="18"/>
                <w:lang w:val="it-IT"/>
              </w:rPr>
              <w:t>Mancata protezione dei gruppi poveri o vulnerabili. Impatti sociali a livello nazionale e a lungo termine</w:t>
            </w:r>
          </w:p>
        </w:tc>
      </w:tr>
      <w:tr w:rsidR="00F41999" w:rsidRPr="00537E99" w14:paraId="4136406C" w14:textId="77777777" w:rsidTr="00DC0DE0">
        <w:tc>
          <w:tcPr>
            <w:tcW w:w="1528" w:type="dxa"/>
            <w:tcBorders>
              <w:top w:val="single" w:sz="4" w:space="0" w:color="auto"/>
              <w:left w:val="single" w:sz="4" w:space="0" w:color="auto"/>
              <w:bottom w:val="single" w:sz="4" w:space="0" w:color="auto"/>
              <w:right w:val="single" w:sz="4" w:space="0" w:color="auto"/>
            </w:tcBorders>
            <w:vAlign w:val="center"/>
            <w:hideMark/>
          </w:tcPr>
          <w:p w14:paraId="47C60224"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 xml:space="preserve">Finanziario </w:t>
            </w:r>
          </w:p>
        </w:tc>
        <w:tc>
          <w:tcPr>
            <w:tcW w:w="1498" w:type="dxa"/>
            <w:tcBorders>
              <w:top w:val="single" w:sz="4" w:space="0" w:color="auto"/>
              <w:left w:val="single" w:sz="4" w:space="0" w:color="auto"/>
              <w:bottom w:val="single" w:sz="4" w:space="0" w:color="auto"/>
              <w:right w:val="single" w:sz="4" w:space="0" w:color="auto"/>
            </w:tcBorders>
            <w:vAlign w:val="center"/>
            <w:hideMark/>
          </w:tcPr>
          <w:p w14:paraId="124CFC24" w14:textId="77777777" w:rsidR="00F41999" w:rsidRPr="00537E99" w:rsidRDefault="00F41999" w:rsidP="00DC0DE0">
            <w:pPr>
              <w:jc w:val="left"/>
              <w:rPr>
                <w:rFonts w:cstheme="minorHAnsi"/>
                <w:iCs/>
                <w:sz w:val="18"/>
                <w:szCs w:val="18"/>
                <w:highlight w:val="yellow"/>
                <w:lang w:val="it-IT"/>
              </w:rPr>
            </w:pPr>
            <w:r w:rsidRPr="00537E99">
              <w:rPr>
                <w:rFonts w:cstheme="minorHAnsi"/>
                <w:color w:val="221E1F"/>
                <w:sz w:val="18"/>
                <w:szCs w:val="18"/>
                <w:lang w:val="it-IT"/>
              </w:rPr>
              <w:t>Costi irrisori</w:t>
            </w:r>
          </w:p>
        </w:tc>
        <w:tc>
          <w:tcPr>
            <w:tcW w:w="2214" w:type="dxa"/>
            <w:tcBorders>
              <w:top w:val="single" w:sz="4" w:space="0" w:color="auto"/>
              <w:left w:val="single" w:sz="4" w:space="0" w:color="auto"/>
              <w:bottom w:val="single" w:sz="4" w:space="0" w:color="auto"/>
              <w:right w:val="single" w:sz="4" w:space="0" w:color="auto"/>
            </w:tcBorders>
            <w:vAlign w:val="center"/>
            <w:hideMark/>
          </w:tcPr>
          <w:p w14:paraId="2E71BB7C" w14:textId="77777777" w:rsidR="00F41999" w:rsidRPr="00537E99" w:rsidRDefault="00F41999" w:rsidP="00DC0DE0">
            <w:pPr>
              <w:pStyle w:val="CM1"/>
              <w:jc w:val="left"/>
              <w:rPr>
                <w:rFonts w:cstheme="minorHAnsi"/>
                <w:iCs/>
                <w:sz w:val="18"/>
                <w:szCs w:val="18"/>
                <w:highlight w:val="yellow"/>
                <w:lang w:val="it-IT"/>
              </w:rPr>
            </w:pPr>
            <w:r w:rsidRPr="00537E99">
              <w:rPr>
                <w:rFonts w:asciiTheme="minorHAnsi" w:hAnsiTheme="minorHAnsi" w:cstheme="minorHAnsi"/>
                <w:color w:val="221E1F"/>
                <w:sz w:val="18"/>
                <w:szCs w:val="18"/>
                <w:lang w:val="it-IT"/>
              </w:rPr>
              <w:t>Costi assorbibili da normali costi di gestione</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C3245AF" w14:textId="77777777" w:rsidR="00F41999" w:rsidRPr="00537E99" w:rsidRDefault="00F41999" w:rsidP="00DC0DE0">
            <w:pPr>
              <w:jc w:val="left"/>
              <w:rPr>
                <w:rFonts w:cstheme="minorHAnsi"/>
                <w:iCs/>
                <w:sz w:val="18"/>
                <w:szCs w:val="18"/>
                <w:highlight w:val="yellow"/>
                <w:lang w:val="it-IT"/>
              </w:rPr>
            </w:pPr>
            <w:r w:rsidRPr="00537E99">
              <w:rPr>
                <w:rFonts w:cstheme="minorHAnsi"/>
                <w:color w:val="221E1F"/>
                <w:sz w:val="18"/>
                <w:szCs w:val="18"/>
                <w:lang w:val="it-IT"/>
              </w:rPr>
              <w:t>Costi che richiedono apposito incremento costi di gestione</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FA828EA" w14:textId="77777777" w:rsidR="00F41999" w:rsidRPr="00537E99" w:rsidRDefault="00F41999" w:rsidP="00DC0DE0">
            <w:pPr>
              <w:jc w:val="left"/>
              <w:rPr>
                <w:rFonts w:cstheme="minorHAnsi"/>
                <w:iCs/>
                <w:sz w:val="18"/>
                <w:szCs w:val="18"/>
                <w:highlight w:val="yellow"/>
                <w:lang w:val="it-IT"/>
              </w:rPr>
            </w:pPr>
            <w:r w:rsidRPr="00537E99">
              <w:rPr>
                <w:rFonts w:cstheme="minorHAnsi"/>
                <w:color w:val="221E1F"/>
                <w:sz w:val="18"/>
                <w:szCs w:val="18"/>
                <w:lang w:val="it-IT"/>
              </w:rPr>
              <w:t xml:space="preserve">Costi molto rilevanti assorbibili in più cicli di gestione  </w:t>
            </w:r>
          </w:p>
        </w:tc>
      </w:tr>
      <w:tr w:rsidR="00F41999" w:rsidRPr="00537E99" w14:paraId="4CA46790" w14:textId="77777777" w:rsidTr="00DC0DE0">
        <w:tc>
          <w:tcPr>
            <w:tcW w:w="1528" w:type="dxa"/>
            <w:tcBorders>
              <w:top w:val="single" w:sz="4" w:space="0" w:color="auto"/>
              <w:left w:val="single" w:sz="4" w:space="0" w:color="auto"/>
              <w:bottom w:val="single" w:sz="4" w:space="0" w:color="auto"/>
              <w:right w:val="single" w:sz="4" w:space="0" w:color="auto"/>
            </w:tcBorders>
            <w:vAlign w:val="center"/>
            <w:hideMark/>
          </w:tcPr>
          <w:p w14:paraId="5952378A" w14:textId="77777777" w:rsidR="00F41999" w:rsidRPr="00537E99" w:rsidRDefault="00F41999" w:rsidP="00DC0DE0">
            <w:pPr>
              <w:pStyle w:val="CM1"/>
              <w:jc w:val="left"/>
              <w:rPr>
                <w:rFonts w:asciiTheme="minorHAnsi" w:hAnsiTheme="minorHAnsi" w:cstheme="minorHAnsi"/>
                <w:color w:val="000000"/>
                <w:sz w:val="18"/>
                <w:szCs w:val="18"/>
                <w:lang w:val="it-IT"/>
              </w:rPr>
            </w:pPr>
            <w:r w:rsidRPr="00537E99">
              <w:rPr>
                <w:rFonts w:asciiTheme="minorHAnsi" w:hAnsiTheme="minorHAnsi" w:cstheme="minorHAnsi"/>
                <w:color w:val="221E1F"/>
                <w:sz w:val="18"/>
                <w:szCs w:val="18"/>
                <w:lang w:val="it-IT"/>
              </w:rPr>
              <w:t>Reputazione</w:t>
            </w:r>
          </w:p>
        </w:tc>
        <w:tc>
          <w:tcPr>
            <w:tcW w:w="1498" w:type="dxa"/>
            <w:tcBorders>
              <w:top w:val="single" w:sz="4" w:space="0" w:color="auto"/>
              <w:left w:val="single" w:sz="4" w:space="0" w:color="auto"/>
              <w:bottom w:val="single" w:sz="4" w:space="0" w:color="auto"/>
              <w:right w:val="single" w:sz="4" w:space="0" w:color="auto"/>
            </w:tcBorders>
            <w:vAlign w:val="center"/>
            <w:hideMark/>
          </w:tcPr>
          <w:p w14:paraId="42298DD6" w14:textId="77777777" w:rsidR="00F41999" w:rsidRPr="00537E99" w:rsidRDefault="00F41999" w:rsidP="00DC0DE0">
            <w:pPr>
              <w:jc w:val="left"/>
              <w:rPr>
                <w:rFonts w:cstheme="minorHAnsi"/>
                <w:sz w:val="18"/>
                <w:szCs w:val="18"/>
                <w:lang w:val="it-IT"/>
              </w:rPr>
            </w:pPr>
            <w:r w:rsidRPr="00537E99">
              <w:rPr>
                <w:rFonts w:cstheme="minorHAnsi"/>
                <w:color w:val="221E1F"/>
                <w:sz w:val="18"/>
                <w:szCs w:val="18"/>
                <w:lang w:val="it-IT"/>
              </w:rPr>
              <w:t>Impatto localizzato temporaneo sull’opinione pubblica</w:t>
            </w:r>
          </w:p>
        </w:tc>
        <w:tc>
          <w:tcPr>
            <w:tcW w:w="2214" w:type="dxa"/>
            <w:tcBorders>
              <w:top w:val="single" w:sz="4" w:space="0" w:color="auto"/>
              <w:left w:val="single" w:sz="4" w:space="0" w:color="auto"/>
              <w:bottom w:val="single" w:sz="4" w:space="0" w:color="auto"/>
              <w:right w:val="single" w:sz="4" w:space="0" w:color="auto"/>
            </w:tcBorders>
            <w:vAlign w:val="center"/>
            <w:hideMark/>
          </w:tcPr>
          <w:p w14:paraId="4F332960" w14:textId="77777777" w:rsidR="00F41999" w:rsidRPr="00537E99" w:rsidRDefault="00F41999" w:rsidP="00DC0DE0">
            <w:pPr>
              <w:pStyle w:val="CM1"/>
              <w:jc w:val="left"/>
              <w:rPr>
                <w:rFonts w:asciiTheme="minorHAnsi" w:hAnsiTheme="minorHAnsi" w:cstheme="minorHAnsi"/>
                <w:color w:val="000000"/>
                <w:sz w:val="18"/>
                <w:szCs w:val="18"/>
                <w:lang w:val="it-IT"/>
              </w:rPr>
            </w:pPr>
            <w:r w:rsidRPr="00537E99">
              <w:rPr>
                <w:rFonts w:asciiTheme="minorHAnsi" w:hAnsiTheme="minorHAnsi" w:cstheme="minorHAnsi"/>
                <w:color w:val="221E1F"/>
                <w:sz w:val="18"/>
                <w:szCs w:val="18"/>
                <w:lang w:val="it-IT"/>
              </w:rPr>
              <w:t>Impatto localizzato a breve termine sull’opinione pubblica</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8C73185" w14:textId="77777777" w:rsidR="00F41999" w:rsidRPr="00537E99" w:rsidRDefault="00F41999" w:rsidP="00DC0DE0">
            <w:pPr>
              <w:pStyle w:val="CM1"/>
              <w:jc w:val="left"/>
              <w:rPr>
                <w:rFonts w:asciiTheme="minorHAnsi" w:hAnsiTheme="minorHAnsi" w:cstheme="minorHAnsi"/>
                <w:color w:val="000000"/>
                <w:sz w:val="18"/>
                <w:szCs w:val="18"/>
                <w:lang w:val="it-IT"/>
              </w:rPr>
            </w:pPr>
            <w:r w:rsidRPr="00537E99">
              <w:rPr>
                <w:rFonts w:asciiTheme="minorHAnsi" w:hAnsiTheme="minorHAnsi" w:cstheme="minorHAnsi"/>
                <w:color w:val="221E1F"/>
                <w:sz w:val="18"/>
                <w:szCs w:val="18"/>
                <w:lang w:val="it-IT"/>
              </w:rPr>
              <w:t>Impatto localizzato a lungo termine sull’opinione pubblica con copertura mediatica negativa a livello locale</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CC3BFDE" w14:textId="77777777" w:rsidR="00F41999" w:rsidRPr="00537E99" w:rsidRDefault="00F41999" w:rsidP="00DC0DE0">
            <w:pPr>
              <w:jc w:val="left"/>
              <w:rPr>
                <w:rFonts w:cstheme="minorHAnsi"/>
                <w:sz w:val="18"/>
                <w:szCs w:val="18"/>
                <w:lang w:val="it-IT"/>
              </w:rPr>
            </w:pPr>
            <w:r w:rsidRPr="00537E99">
              <w:rPr>
                <w:rFonts w:cstheme="minorHAnsi"/>
                <w:color w:val="221E1F"/>
                <w:sz w:val="18"/>
                <w:szCs w:val="18"/>
                <w:lang w:val="it-IT"/>
              </w:rPr>
              <w:t>Impatto nazionale a breve termine sull’opinione pubblica; copertura mediatica negativa a livello nazionale</w:t>
            </w:r>
          </w:p>
        </w:tc>
      </w:tr>
      <w:tr w:rsidR="00F41999" w:rsidRPr="00537E99" w14:paraId="358E3BAA" w14:textId="77777777" w:rsidTr="00DC0DE0">
        <w:tc>
          <w:tcPr>
            <w:tcW w:w="1528" w:type="dxa"/>
            <w:tcBorders>
              <w:top w:val="single" w:sz="4" w:space="0" w:color="auto"/>
              <w:left w:val="single" w:sz="4" w:space="0" w:color="auto"/>
              <w:bottom w:val="single" w:sz="4" w:space="0" w:color="auto"/>
              <w:right w:val="single" w:sz="4" w:space="0" w:color="auto"/>
            </w:tcBorders>
            <w:vAlign w:val="center"/>
            <w:hideMark/>
          </w:tcPr>
          <w:p w14:paraId="5A25D6D4"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Patrimonio culturale</w:t>
            </w:r>
          </w:p>
        </w:tc>
        <w:tc>
          <w:tcPr>
            <w:tcW w:w="1498" w:type="dxa"/>
            <w:tcBorders>
              <w:top w:val="single" w:sz="4" w:space="0" w:color="auto"/>
              <w:left w:val="single" w:sz="4" w:space="0" w:color="auto"/>
              <w:bottom w:val="single" w:sz="4" w:space="0" w:color="auto"/>
              <w:right w:val="single" w:sz="4" w:space="0" w:color="auto"/>
            </w:tcBorders>
            <w:vAlign w:val="center"/>
            <w:hideMark/>
          </w:tcPr>
          <w:p w14:paraId="78AF62D9" w14:textId="77777777" w:rsidR="00F41999" w:rsidRPr="00537E99" w:rsidRDefault="00F41999" w:rsidP="00DC0DE0">
            <w:pPr>
              <w:jc w:val="left"/>
              <w:rPr>
                <w:rFonts w:cstheme="minorHAnsi"/>
                <w:sz w:val="18"/>
                <w:szCs w:val="18"/>
                <w:lang w:val="it-IT"/>
              </w:rPr>
            </w:pPr>
            <w:r w:rsidRPr="00537E99">
              <w:rPr>
                <w:rFonts w:cstheme="minorHAnsi"/>
                <w:color w:val="221E1F"/>
                <w:sz w:val="18"/>
                <w:szCs w:val="18"/>
                <w:lang w:val="it-IT"/>
              </w:rPr>
              <w:t>Impatto insignificante</w:t>
            </w:r>
          </w:p>
        </w:tc>
        <w:tc>
          <w:tcPr>
            <w:tcW w:w="2214" w:type="dxa"/>
            <w:tcBorders>
              <w:top w:val="single" w:sz="4" w:space="0" w:color="auto"/>
              <w:left w:val="single" w:sz="4" w:space="0" w:color="auto"/>
              <w:bottom w:val="single" w:sz="4" w:space="0" w:color="auto"/>
              <w:right w:val="single" w:sz="4" w:space="0" w:color="auto"/>
            </w:tcBorders>
            <w:vAlign w:val="center"/>
            <w:hideMark/>
          </w:tcPr>
          <w:p w14:paraId="7B7004E2"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Impatto a breve termine. Possibile recupero o riparazione</w:t>
            </w:r>
          </w:p>
        </w:tc>
        <w:tc>
          <w:tcPr>
            <w:tcW w:w="2126" w:type="dxa"/>
            <w:tcBorders>
              <w:top w:val="single" w:sz="4" w:space="0" w:color="auto"/>
              <w:left w:val="single" w:sz="4" w:space="0" w:color="auto"/>
              <w:bottom w:val="single" w:sz="4" w:space="0" w:color="auto"/>
              <w:right w:val="single" w:sz="4" w:space="0" w:color="auto"/>
            </w:tcBorders>
            <w:vAlign w:val="center"/>
            <w:hideMark/>
          </w:tcPr>
          <w:p w14:paraId="13783B3B" w14:textId="77777777" w:rsidR="00F41999" w:rsidRPr="00537E99" w:rsidRDefault="00F41999" w:rsidP="00DC0DE0">
            <w:pPr>
              <w:jc w:val="left"/>
              <w:rPr>
                <w:rFonts w:cstheme="minorHAnsi"/>
                <w:iCs/>
                <w:sz w:val="18"/>
                <w:szCs w:val="18"/>
                <w:lang w:val="it-IT"/>
              </w:rPr>
            </w:pPr>
            <w:r w:rsidRPr="00537E99">
              <w:rPr>
                <w:rFonts w:cstheme="minorHAnsi"/>
                <w:color w:val="221E1F"/>
                <w:sz w:val="18"/>
                <w:szCs w:val="18"/>
                <w:lang w:val="it-IT"/>
              </w:rPr>
              <w:t>Gravi danni con un impatto più ampio sul settore del turismo</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684F3EB" w14:textId="77777777" w:rsidR="00F41999" w:rsidRPr="00537E99" w:rsidRDefault="00F41999" w:rsidP="00DC0DE0">
            <w:pPr>
              <w:jc w:val="left"/>
              <w:rPr>
                <w:rFonts w:cstheme="minorHAnsi"/>
                <w:sz w:val="18"/>
                <w:szCs w:val="18"/>
                <w:lang w:val="it-IT"/>
              </w:rPr>
            </w:pPr>
            <w:r w:rsidRPr="00537E99">
              <w:rPr>
                <w:rFonts w:cstheme="minorHAnsi"/>
                <w:color w:val="221E1F"/>
                <w:sz w:val="18"/>
                <w:szCs w:val="18"/>
                <w:lang w:val="it-IT"/>
              </w:rPr>
              <w:t>Danni significativi con impatto a livello nazionale e internazionale</w:t>
            </w:r>
          </w:p>
        </w:tc>
      </w:tr>
    </w:tbl>
    <w:p w14:paraId="2C93B290" w14:textId="77777777" w:rsidR="00F41999" w:rsidRDefault="00F41999" w:rsidP="00F41999">
      <w:pPr>
        <w:ind w:left="-3"/>
        <w:rPr>
          <w:szCs w:val="20"/>
        </w:rPr>
      </w:pPr>
    </w:p>
    <w:p w14:paraId="1D7BB4A8" w14:textId="634B7BB8" w:rsidR="002A5D33" w:rsidRDefault="009422B8" w:rsidP="007F629C">
      <w:pPr>
        <w:ind w:left="-3"/>
        <w:rPr>
          <w:szCs w:val="20"/>
        </w:rPr>
      </w:pPr>
      <w:r>
        <w:rPr>
          <w:szCs w:val="20"/>
        </w:rPr>
        <w:t xml:space="preserve">Un elenco non esaustivo di </w:t>
      </w:r>
      <w:r w:rsidR="004046CB">
        <w:rPr>
          <w:szCs w:val="20"/>
        </w:rPr>
        <w:t xml:space="preserve">impiatti che </w:t>
      </w:r>
      <w:r w:rsidR="000410F9">
        <w:rPr>
          <w:szCs w:val="20"/>
        </w:rPr>
        <w:t xml:space="preserve">potrebbero verificarsi </w:t>
      </w:r>
      <w:r w:rsidR="00997031">
        <w:rPr>
          <w:szCs w:val="20"/>
        </w:rPr>
        <w:t xml:space="preserve">per i progetti sostenuti dall’Azione 2.8.1 – Multimodale urbano </w:t>
      </w:r>
      <w:r w:rsidR="000410F9">
        <w:rPr>
          <w:szCs w:val="20"/>
        </w:rPr>
        <w:t>è riportata nella tabella seguente</w:t>
      </w:r>
      <w:r w:rsidR="005A0A97">
        <w:rPr>
          <w:szCs w:val="20"/>
        </w:rPr>
        <w:t xml:space="preserve">. </w:t>
      </w:r>
    </w:p>
    <w:p w14:paraId="5F53F3F1" w14:textId="1DF21F6A" w:rsidR="001C4F22" w:rsidRDefault="001C4F22" w:rsidP="001C4F22">
      <w:pPr>
        <w:spacing w:after="0"/>
        <w:ind w:left="-3"/>
      </w:pPr>
    </w:p>
    <w:tbl>
      <w:tblPr>
        <w:tblStyle w:val="Grigliatabella"/>
        <w:tblW w:w="0" w:type="auto"/>
        <w:tblLook w:val="04A0" w:firstRow="1" w:lastRow="0" w:firstColumn="1" w:lastColumn="0" w:noHBand="0" w:noVBand="1"/>
      </w:tblPr>
      <w:tblGrid>
        <w:gridCol w:w="2808"/>
        <w:gridCol w:w="6801"/>
      </w:tblGrid>
      <w:tr w:rsidR="70405858" w14:paraId="6CAFF2A0" w14:textId="77777777" w:rsidTr="000410F9">
        <w:trPr>
          <w:trHeight w:val="389"/>
          <w:tblHeader/>
        </w:trPr>
        <w:tc>
          <w:tcPr>
            <w:tcW w:w="2808" w:type="dxa"/>
            <w:shd w:val="clear" w:color="auto" w:fill="D9E2F3" w:themeFill="accent1" w:themeFillTint="33"/>
            <w:vAlign w:val="center"/>
          </w:tcPr>
          <w:p w14:paraId="2C39794C" w14:textId="77777777" w:rsidR="70405858" w:rsidRDefault="70405858" w:rsidP="70405858">
            <w:pPr>
              <w:rPr>
                <w:b/>
                <w:bCs/>
                <w:sz w:val="18"/>
                <w:szCs w:val="18"/>
                <w:lang w:val="it-IT" w:eastAsia="it-IT"/>
              </w:rPr>
            </w:pPr>
            <w:r w:rsidRPr="70405858">
              <w:rPr>
                <w:b/>
                <w:bCs/>
                <w:sz w:val="18"/>
                <w:szCs w:val="18"/>
                <w:lang w:val="it-IT" w:eastAsia="it-IT"/>
              </w:rPr>
              <w:t>Settori di rischio</w:t>
            </w:r>
          </w:p>
        </w:tc>
        <w:tc>
          <w:tcPr>
            <w:tcW w:w="6801" w:type="dxa"/>
            <w:shd w:val="clear" w:color="auto" w:fill="D9E2F3" w:themeFill="accent1" w:themeFillTint="33"/>
            <w:vAlign w:val="center"/>
          </w:tcPr>
          <w:p w14:paraId="04B4B313" w14:textId="77777777" w:rsidR="70405858" w:rsidRDefault="70405858" w:rsidP="70405858">
            <w:pPr>
              <w:jc w:val="center"/>
              <w:rPr>
                <w:b/>
                <w:bCs/>
                <w:sz w:val="18"/>
                <w:szCs w:val="18"/>
              </w:rPr>
            </w:pPr>
            <w:r w:rsidRPr="70405858">
              <w:rPr>
                <w:b/>
                <w:bCs/>
                <w:sz w:val="18"/>
                <w:szCs w:val="18"/>
                <w:lang w:val="it-IT" w:eastAsia="it-IT"/>
              </w:rPr>
              <w:t>Potenziali impatti</w:t>
            </w:r>
          </w:p>
        </w:tc>
      </w:tr>
      <w:tr w:rsidR="70405858" w14:paraId="11697537" w14:textId="77777777" w:rsidTr="4B841853">
        <w:trPr>
          <w:trHeight w:val="1145"/>
        </w:trPr>
        <w:tc>
          <w:tcPr>
            <w:tcW w:w="2808" w:type="dxa"/>
            <w:vAlign w:val="center"/>
          </w:tcPr>
          <w:p w14:paraId="4306810B" w14:textId="77777777" w:rsidR="70405858" w:rsidRDefault="70405858" w:rsidP="70405858">
            <w:pPr>
              <w:jc w:val="left"/>
              <w:rPr>
                <w:sz w:val="18"/>
                <w:szCs w:val="18"/>
                <w:lang w:val="it-IT" w:eastAsia="it-IT"/>
              </w:rPr>
            </w:pPr>
            <w:r w:rsidRPr="70405858">
              <w:rPr>
                <w:sz w:val="18"/>
                <w:szCs w:val="18"/>
                <w:lang w:val="it-IT" w:eastAsia="it-IT"/>
              </w:rPr>
              <w:t>Danni alle attività / funzionamento</w:t>
            </w:r>
          </w:p>
        </w:tc>
        <w:tc>
          <w:tcPr>
            <w:tcW w:w="6801" w:type="dxa"/>
            <w:vAlign w:val="center"/>
          </w:tcPr>
          <w:p w14:paraId="6E2C6ED4" w14:textId="5FB4F7D5" w:rsidR="4A667ACD" w:rsidRDefault="4A667ACD" w:rsidP="70405858">
            <w:pPr>
              <w:jc w:val="left"/>
            </w:pPr>
            <w:r w:rsidRPr="70405858">
              <w:rPr>
                <w:sz w:val="18"/>
                <w:szCs w:val="18"/>
                <w:lang w:val="it-IT"/>
              </w:rPr>
              <w:t xml:space="preserve">Danni ai materiali e infrastrutture: degrado termico di pavimentazioni, deformazione di elementi in metallo o polimeri, dilatazione di giunti. </w:t>
            </w:r>
            <w:r w:rsidR="27640E7A" w:rsidRPr="70405858">
              <w:rPr>
                <w:sz w:val="18"/>
                <w:szCs w:val="18"/>
                <w:lang w:val="it-IT"/>
              </w:rPr>
              <w:t>[calore</w:t>
            </w:r>
            <w:r w:rsidR="0020747C">
              <w:rPr>
                <w:sz w:val="18"/>
                <w:szCs w:val="18"/>
                <w:lang w:val="it-IT"/>
              </w:rPr>
              <w:t>]</w:t>
            </w:r>
          </w:p>
          <w:p w14:paraId="42F1EC27" w14:textId="68249D57" w:rsidR="4A667ACD" w:rsidRDefault="4A667ACD" w:rsidP="70405858">
            <w:pPr>
              <w:jc w:val="left"/>
            </w:pPr>
            <w:r w:rsidRPr="70405858">
              <w:rPr>
                <w:sz w:val="18"/>
                <w:szCs w:val="18"/>
                <w:lang w:val="it-IT"/>
              </w:rPr>
              <w:t xml:space="preserve">Danneggiamento o inefficienza di pensiline e impianti fotovoltaici: riduzione delle prestazioni, surriscaldamento dei pannelli, rischi di distacco o danneggiamento strutturale per vento forte. </w:t>
            </w:r>
            <w:r w:rsidR="1E01FCAC" w:rsidRPr="70405858">
              <w:rPr>
                <w:sz w:val="18"/>
                <w:szCs w:val="18"/>
                <w:lang w:val="it-IT"/>
              </w:rPr>
              <w:t>[calore, vento</w:t>
            </w:r>
            <w:r w:rsidR="0020747C">
              <w:rPr>
                <w:sz w:val="18"/>
                <w:szCs w:val="18"/>
                <w:lang w:val="it-IT"/>
              </w:rPr>
              <w:t>]</w:t>
            </w:r>
          </w:p>
          <w:p w14:paraId="2F7388DB" w14:textId="759FEAE5" w:rsidR="4A667ACD" w:rsidRDefault="4A667ACD" w:rsidP="70405858">
            <w:pPr>
              <w:jc w:val="left"/>
            </w:pPr>
            <w:r w:rsidRPr="70405858">
              <w:rPr>
                <w:sz w:val="18"/>
                <w:szCs w:val="18"/>
                <w:lang w:val="it-IT"/>
              </w:rPr>
              <w:t xml:space="preserve">Allagamenti dei percorsi pedonali o ciclabili: infiltrazioni, deterioramento delle superfici permeabili o dei sottofondi. </w:t>
            </w:r>
            <w:r w:rsidR="354E3D99" w:rsidRPr="70405858">
              <w:rPr>
                <w:sz w:val="18"/>
                <w:szCs w:val="18"/>
                <w:lang w:val="it-IT"/>
              </w:rPr>
              <w:t>[all</w:t>
            </w:r>
            <w:r w:rsidR="0020747C">
              <w:rPr>
                <w:sz w:val="18"/>
                <w:szCs w:val="18"/>
                <w:lang w:val="it-IT"/>
              </w:rPr>
              <w:t xml:space="preserve">uvioni </w:t>
            </w:r>
            <w:r w:rsidR="354E3D99" w:rsidRPr="70405858">
              <w:rPr>
                <w:sz w:val="18"/>
                <w:szCs w:val="18"/>
                <w:lang w:val="it-IT"/>
              </w:rPr>
              <w:t>e piogge intense</w:t>
            </w:r>
            <w:r w:rsidR="0020747C">
              <w:rPr>
                <w:sz w:val="18"/>
                <w:szCs w:val="18"/>
                <w:lang w:val="it-IT"/>
              </w:rPr>
              <w:t>]</w:t>
            </w:r>
          </w:p>
          <w:p w14:paraId="291BF1EF" w14:textId="11AE2680" w:rsidR="4A667ACD" w:rsidRDefault="4A667ACD" w:rsidP="4B841853">
            <w:pPr>
              <w:spacing w:after="0" w:line="240" w:lineRule="auto"/>
              <w:ind w:firstLine="0"/>
              <w:jc w:val="left"/>
              <w:rPr>
                <w:sz w:val="18"/>
                <w:szCs w:val="18"/>
                <w:lang w:val="it-IT"/>
              </w:rPr>
            </w:pPr>
            <w:r w:rsidRPr="4B841853">
              <w:rPr>
                <w:sz w:val="18"/>
                <w:szCs w:val="18"/>
                <w:lang w:val="it-IT"/>
              </w:rPr>
              <w:t>Interruzioni operative temporanee: difficoltà di accesso o transitabilità per eventi meteorici intensi</w:t>
            </w:r>
            <w:r w:rsidR="44DB0B85" w:rsidRPr="4B841853">
              <w:rPr>
                <w:sz w:val="18"/>
                <w:szCs w:val="18"/>
                <w:lang w:val="it-IT"/>
              </w:rPr>
              <w:t xml:space="preserve">, </w:t>
            </w:r>
            <w:r w:rsidR="44DB0B85" w:rsidRPr="4B841853">
              <w:rPr>
                <w:rFonts w:cstheme="minorBidi"/>
                <w:color w:val="221E1F"/>
                <w:sz w:val="18"/>
                <w:szCs w:val="18"/>
                <w:lang w:val="it-IT"/>
              </w:rPr>
              <w:t>black out per eccessiva richiesta di energia elettrica</w:t>
            </w:r>
            <w:r w:rsidR="14E5D028" w:rsidRPr="4B841853">
              <w:rPr>
                <w:sz w:val="18"/>
                <w:szCs w:val="18"/>
                <w:lang w:val="it-IT"/>
              </w:rPr>
              <w:t xml:space="preserve"> [all</w:t>
            </w:r>
            <w:r w:rsidR="0020747C">
              <w:rPr>
                <w:sz w:val="18"/>
                <w:szCs w:val="18"/>
                <w:lang w:val="it-IT"/>
              </w:rPr>
              <w:t>uvioni,</w:t>
            </w:r>
            <w:r w:rsidR="4B4312BB" w:rsidRPr="4B841853">
              <w:rPr>
                <w:sz w:val="18"/>
                <w:szCs w:val="18"/>
                <w:lang w:val="it-IT"/>
              </w:rPr>
              <w:t xml:space="preserve"> calore</w:t>
            </w:r>
            <w:r w:rsidR="0020747C">
              <w:rPr>
                <w:sz w:val="18"/>
                <w:szCs w:val="18"/>
                <w:lang w:val="it-IT"/>
              </w:rPr>
              <w:t>]</w:t>
            </w:r>
          </w:p>
          <w:p w14:paraId="2153D8E0" w14:textId="791A0C58" w:rsidR="4A667ACD" w:rsidRPr="0020747C" w:rsidRDefault="4B4312BB" w:rsidP="0020747C">
            <w:pPr>
              <w:spacing w:after="0" w:line="240" w:lineRule="auto"/>
              <w:ind w:left="0" w:firstLine="0"/>
              <w:jc w:val="left"/>
              <w:rPr>
                <w:rFonts w:cstheme="minorBidi"/>
                <w:color w:val="221E1F"/>
                <w:sz w:val="18"/>
                <w:szCs w:val="18"/>
                <w:lang w:val="it-IT"/>
              </w:rPr>
            </w:pPr>
            <w:r w:rsidRPr="4B841853">
              <w:rPr>
                <w:sz w:val="18"/>
                <w:szCs w:val="18"/>
                <w:lang w:val="it-IT" w:eastAsia="it-IT"/>
              </w:rPr>
              <w:t xml:space="preserve">Deperimento della vegetazione nelle aree esterne </w:t>
            </w:r>
            <w:r w:rsidR="4FF17A77" w:rsidRPr="4B841853">
              <w:rPr>
                <w:sz w:val="18"/>
                <w:szCs w:val="18"/>
                <w:lang w:val="it-IT" w:eastAsia="it-IT"/>
              </w:rPr>
              <w:t>e agli elementi vegetali integrati negli</w:t>
            </w:r>
            <w:r w:rsidR="0020747C">
              <w:rPr>
                <w:sz w:val="18"/>
                <w:szCs w:val="18"/>
                <w:lang w:val="it-IT" w:eastAsia="it-IT"/>
              </w:rPr>
              <w:t xml:space="preserve"> </w:t>
            </w:r>
            <w:r w:rsidR="4FF17A77" w:rsidRPr="4B841853">
              <w:rPr>
                <w:sz w:val="18"/>
                <w:szCs w:val="18"/>
                <w:lang w:val="it-IT" w:eastAsia="it-IT"/>
              </w:rPr>
              <w:t xml:space="preserve">edifici / </w:t>
            </w:r>
            <w:proofErr w:type="gramStart"/>
            <w:r w:rsidR="4FF17A77" w:rsidRPr="4B841853">
              <w:rPr>
                <w:sz w:val="18"/>
                <w:szCs w:val="18"/>
                <w:lang w:val="it-IT" w:eastAsia="it-IT"/>
              </w:rPr>
              <w:t xml:space="preserve">coperture </w:t>
            </w:r>
            <w:r w:rsidRPr="4B841853">
              <w:rPr>
                <w:rFonts w:cstheme="minorBidi"/>
                <w:color w:val="221E1F"/>
                <w:sz w:val="18"/>
                <w:szCs w:val="18"/>
                <w:lang w:val="it-IT"/>
              </w:rPr>
              <w:t xml:space="preserve"> (</w:t>
            </w:r>
            <w:proofErr w:type="gramEnd"/>
            <w:r w:rsidRPr="4B841853">
              <w:rPr>
                <w:rFonts w:cstheme="minorBidi"/>
                <w:color w:val="221E1F"/>
                <w:sz w:val="18"/>
                <w:szCs w:val="18"/>
                <w:lang w:val="it-IT"/>
              </w:rPr>
              <w:t>tetti verdi, pareti verdi)</w:t>
            </w:r>
            <w:r w:rsidR="0020747C">
              <w:rPr>
                <w:rFonts w:cstheme="minorBidi"/>
                <w:color w:val="221E1F"/>
                <w:sz w:val="18"/>
                <w:szCs w:val="18"/>
                <w:lang w:val="it-IT"/>
              </w:rPr>
              <w:t xml:space="preserve"> [calore]</w:t>
            </w:r>
          </w:p>
        </w:tc>
      </w:tr>
      <w:tr w:rsidR="70405858" w14:paraId="5562A328" w14:textId="77777777" w:rsidTr="4B841853">
        <w:trPr>
          <w:trHeight w:val="644"/>
        </w:trPr>
        <w:tc>
          <w:tcPr>
            <w:tcW w:w="2808" w:type="dxa"/>
            <w:vAlign w:val="center"/>
          </w:tcPr>
          <w:p w14:paraId="348140D2" w14:textId="77777777" w:rsidR="70405858" w:rsidRDefault="70405858" w:rsidP="70405858">
            <w:pPr>
              <w:jc w:val="left"/>
              <w:rPr>
                <w:sz w:val="18"/>
                <w:szCs w:val="18"/>
                <w:lang w:val="it-IT" w:eastAsia="it-IT"/>
              </w:rPr>
            </w:pPr>
            <w:r w:rsidRPr="70405858">
              <w:rPr>
                <w:sz w:val="18"/>
                <w:szCs w:val="18"/>
                <w:lang w:val="it-IT" w:eastAsia="it-IT"/>
              </w:rPr>
              <w:t xml:space="preserve">Sicurezza e salute </w:t>
            </w:r>
          </w:p>
        </w:tc>
        <w:tc>
          <w:tcPr>
            <w:tcW w:w="6801" w:type="dxa"/>
            <w:vAlign w:val="center"/>
          </w:tcPr>
          <w:p w14:paraId="77933C9D" w14:textId="529DF92A" w:rsidR="0020747C" w:rsidRDefault="0020747C" w:rsidP="0020747C">
            <w:pPr>
              <w:jc w:val="left"/>
            </w:pPr>
            <w:r w:rsidRPr="70405858">
              <w:rPr>
                <w:sz w:val="18"/>
                <w:szCs w:val="18"/>
                <w:lang w:val="it-IT"/>
              </w:rPr>
              <w:t>Effetto isola di calore urban</w:t>
            </w:r>
            <w:r w:rsidR="00842A82">
              <w:rPr>
                <w:sz w:val="18"/>
                <w:szCs w:val="18"/>
                <w:lang w:val="it-IT"/>
              </w:rPr>
              <w:t>a</w:t>
            </w:r>
            <w:r w:rsidRPr="70405858">
              <w:rPr>
                <w:sz w:val="18"/>
                <w:szCs w:val="18"/>
                <w:lang w:val="it-IT"/>
              </w:rPr>
              <w:t>: aumento delle temperature superficiali nelle aree asfaltate e pavimentate</w:t>
            </w:r>
            <w:r>
              <w:rPr>
                <w:sz w:val="18"/>
                <w:szCs w:val="18"/>
                <w:lang w:val="it-IT"/>
              </w:rPr>
              <w:t>, con au</w:t>
            </w:r>
            <w:r w:rsidRPr="70405858">
              <w:rPr>
                <w:sz w:val="18"/>
                <w:szCs w:val="18"/>
                <w:lang w:val="it-IT"/>
              </w:rPr>
              <w:t xml:space="preserve">mento dei rischi di stress termico e disagio fisico per utenti e lavoratori all’aperto durante le ondate di calore. </w:t>
            </w:r>
            <w:r>
              <w:rPr>
                <w:sz w:val="18"/>
                <w:szCs w:val="18"/>
                <w:lang w:val="it-IT"/>
              </w:rPr>
              <w:t>[calore]</w:t>
            </w:r>
          </w:p>
          <w:p w14:paraId="441EC30D" w14:textId="649F8FF0" w:rsidR="7860CB3B" w:rsidRDefault="7860CB3B" w:rsidP="70405858">
            <w:pPr>
              <w:jc w:val="left"/>
              <w:rPr>
                <w:sz w:val="18"/>
                <w:szCs w:val="18"/>
                <w:lang w:val="it-IT"/>
              </w:rPr>
            </w:pPr>
            <w:r w:rsidRPr="70405858">
              <w:rPr>
                <w:sz w:val="18"/>
                <w:szCs w:val="18"/>
                <w:lang w:val="it-IT"/>
              </w:rPr>
              <w:t xml:space="preserve">Maggiore rischio di scivolamento o caduta su superfici bagnate o allagate. </w:t>
            </w:r>
            <w:r w:rsidR="636B8614" w:rsidRPr="70405858">
              <w:rPr>
                <w:sz w:val="18"/>
                <w:szCs w:val="18"/>
                <w:lang w:val="it-IT"/>
              </w:rPr>
              <w:t>[allagamenti</w:t>
            </w:r>
          </w:p>
          <w:p w14:paraId="0C71323F" w14:textId="7D41EF25" w:rsidR="7860CB3B" w:rsidRDefault="7860CB3B" w:rsidP="70405858">
            <w:pPr>
              <w:spacing w:after="0" w:line="240" w:lineRule="auto"/>
              <w:jc w:val="left"/>
            </w:pPr>
            <w:r w:rsidRPr="70405858">
              <w:rPr>
                <w:sz w:val="18"/>
                <w:szCs w:val="18"/>
                <w:lang w:val="it-IT"/>
              </w:rPr>
              <w:t>Caduta di oggetti o componenti (pensiline, segnaletica, alberature) in caso di vento forte o eventi estremi.</w:t>
            </w:r>
            <w:r w:rsidR="47452EE5" w:rsidRPr="70405858">
              <w:rPr>
                <w:sz w:val="18"/>
                <w:szCs w:val="18"/>
                <w:lang w:val="it-IT"/>
              </w:rPr>
              <w:t xml:space="preserve"> [vento</w:t>
            </w:r>
            <w:r w:rsidR="0020747C">
              <w:rPr>
                <w:sz w:val="18"/>
                <w:szCs w:val="18"/>
                <w:lang w:val="it-IT"/>
              </w:rPr>
              <w:t>]</w:t>
            </w:r>
          </w:p>
        </w:tc>
      </w:tr>
      <w:tr w:rsidR="70405858" w14:paraId="1171404F" w14:textId="77777777" w:rsidTr="4B841853">
        <w:trPr>
          <w:trHeight w:val="631"/>
        </w:trPr>
        <w:tc>
          <w:tcPr>
            <w:tcW w:w="2808" w:type="dxa"/>
            <w:vAlign w:val="center"/>
          </w:tcPr>
          <w:p w14:paraId="56394181" w14:textId="77777777" w:rsidR="70405858" w:rsidRDefault="70405858" w:rsidP="70405858">
            <w:pPr>
              <w:jc w:val="left"/>
              <w:rPr>
                <w:sz w:val="18"/>
                <w:szCs w:val="18"/>
                <w:lang w:val="it-IT" w:eastAsia="it-IT"/>
              </w:rPr>
            </w:pPr>
            <w:r w:rsidRPr="70405858">
              <w:rPr>
                <w:sz w:val="18"/>
                <w:szCs w:val="18"/>
                <w:lang w:val="it-IT" w:eastAsia="it-IT"/>
              </w:rPr>
              <w:lastRenderedPageBreak/>
              <w:t>Ambiente</w:t>
            </w:r>
          </w:p>
        </w:tc>
        <w:tc>
          <w:tcPr>
            <w:tcW w:w="6801" w:type="dxa"/>
            <w:vAlign w:val="center"/>
          </w:tcPr>
          <w:p w14:paraId="2FB78503" w14:textId="61DB4935" w:rsidR="00B2993E" w:rsidRDefault="00B2993E" w:rsidP="70405858">
            <w:pPr>
              <w:spacing w:after="0" w:line="240" w:lineRule="auto"/>
              <w:jc w:val="left"/>
            </w:pPr>
            <w:r w:rsidRPr="70405858">
              <w:rPr>
                <w:sz w:val="18"/>
                <w:szCs w:val="18"/>
                <w:lang w:val="it-IT"/>
              </w:rPr>
              <w:t>Riduzione della capacità di assorbimento del suolo: impermeabilizzazione e compattazione che amplificano i rischi di allagamento.</w:t>
            </w:r>
            <w:r w:rsidR="6481433F" w:rsidRPr="70405858">
              <w:rPr>
                <w:sz w:val="18"/>
                <w:szCs w:val="18"/>
                <w:lang w:val="it-IT"/>
              </w:rPr>
              <w:t xml:space="preserve"> </w:t>
            </w:r>
          </w:p>
        </w:tc>
      </w:tr>
      <w:tr w:rsidR="70405858" w14:paraId="4923BF7A" w14:textId="77777777" w:rsidTr="4B841853">
        <w:trPr>
          <w:trHeight w:val="631"/>
        </w:trPr>
        <w:tc>
          <w:tcPr>
            <w:tcW w:w="2808" w:type="dxa"/>
            <w:vAlign w:val="center"/>
          </w:tcPr>
          <w:p w14:paraId="7F303F5B" w14:textId="77777777" w:rsidR="70405858" w:rsidRDefault="70405858" w:rsidP="70405858">
            <w:pPr>
              <w:jc w:val="left"/>
              <w:rPr>
                <w:sz w:val="18"/>
                <w:szCs w:val="18"/>
                <w:lang w:val="it-IT" w:eastAsia="it-IT"/>
              </w:rPr>
            </w:pPr>
            <w:r w:rsidRPr="70405858">
              <w:rPr>
                <w:sz w:val="18"/>
                <w:szCs w:val="18"/>
                <w:lang w:val="it-IT" w:eastAsia="it-IT"/>
              </w:rPr>
              <w:t>Sociale</w:t>
            </w:r>
          </w:p>
        </w:tc>
        <w:tc>
          <w:tcPr>
            <w:tcW w:w="6801" w:type="dxa"/>
            <w:vAlign w:val="center"/>
          </w:tcPr>
          <w:p w14:paraId="61A9DBB2" w14:textId="41E004BC" w:rsidR="449FCCCA" w:rsidRPr="00FE4925" w:rsidRDefault="449FCCCA" w:rsidP="70405858">
            <w:pPr>
              <w:jc w:val="left"/>
              <w:rPr>
                <w:vertAlign w:val="superscript"/>
              </w:rPr>
            </w:pPr>
            <w:r w:rsidRPr="70405858">
              <w:rPr>
                <w:sz w:val="18"/>
                <w:szCs w:val="18"/>
                <w:lang w:val="it-IT"/>
              </w:rPr>
              <w:t xml:space="preserve">Disuguaglianze microclimatiche e di accessibilità: maggiore esposizione al calore in aree sprovviste di coperture o verde. </w:t>
            </w:r>
            <w:r w:rsidR="106B6262" w:rsidRPr="70405858">
              <w:rPr>
                <w:sz w:val="18"/>
                <w:szCs w:val="18"/>
                <w:lang w:val="it-IT"/>
              </w:rPr>
              <w:t>[calore</w:t>
            </w:r>
            <w:r w:rsidR="00FE4925">
              <w:rPr>
                <w:sz w:val="18"/>
                <w:szCs w:val="18"/>
                <w:lang w:val="it-IT"/>
              </w:rPr>
              <w:t>]</w:t>
            </w:r>
          </w:p>
          <w:p w14:paraId="09C15EF5" w14:textId="277DC4D8" w:rsidR="449FCCCA" w:rsidRPr="00FE4925" w:rsidRDefault="449FCCCA" w:rsidP="70405858">
            <w:pPr>
              <w:spacing w:after="0" w:line="240" w:lineRule="auto"/>
              <w:jc w:val="left"/>
              <w:rPr>
                <w:vertAlign w:val="superscript"/>
              </w:rPr>
            </w:pPr>
            <w:r w:rsidRPr="70405858">
              <w:rPr>
                <w:sz w:val="18"/>
                <w:szCs w:val="18"/>
                <w:lang w:val="it-IT"/>
              </w:rPr>
              <w:t>Riduzione del comfort e della fruibilità di percorsi e aree di attesa, con conseguente diminuzione dell’uso del trasporto pubblico.</w:t>
            </w:r>
            <w:r w:rsidR="4354768A" w:rsidRPr="70405858">
              <w:rPr>
                <w:sz w:val="18"/>
                <w:szCs w:val="18"/>
                <w:lang w:val="it-IT"/>
              </w:rPr>
              <w:t xml:space="preserve"> [calore</w:t>
            </w:r>
            <w:r w:rsidR="00FE4925">
              <w:rPr>
                <w:sz w:val="18"/>
                <w:szCs w:val="18"/>
                <w:lang w:val="it-IT"/>
              </w:rPr>
              <w:t>]</w:t>
            </w:r>
          </w:p>
        </w:tc>
      </w:tr>
      <w:tr w:rsidR="70405858" w14:paraId="3B04E1DF" w14:textId="77777777" w:rsidTr="4B841853">
        <w:trPr>
          <w:trHeight w:val="593"/>
        </w:trPr>
        <w:tc>
          <w:tcPr>
            <w:tcW w:w="2808" w:type="dxa"/>
            <w:vAlign w:val="center"/>
          </w:tcPr>
          <w:p w14:paraId="4801E261" w14:textId="34024B27" w:rsidR="70405858" w:rsidRDefault="70405858" w:rsidP="70405858">
            <w:pPr>
              <w:jc w:val="left"/>
              <w:rPr>
                <w:sz w:val="18"/>
                <w:szCs w:val="18"/>
                <w:lang w:val="it-IT" w:eastAsia="it-IT"/>
              </w:rPr>
            </w:pPr>
            <w:r w:rsidRPr="70405858">
              <w:rPr>
                <w:sz w:val="18"/>
                <w:szCs w:val="18"/>
                <w:lang w:val="it-IT" w:eastAsia="it-IT"/>
              </w:rPr>
              <w:t xml:space="preserve">Finanziario </w:t>
            </w:r>
          </w:p>
        </w:tc>
        <w:tc>
          <w:tcPr>
            <w:tcW w:w="6801" w:type="dxa"/>
            <w:vAlign w:val="center"/>
          </w:tcPr>
          <w:p w14:paraId="2EB7A94F" w14:textId="1FAF0114" w:rsidR="07BC1879" w:rsidRDefault="07BC1879" w:rsidP="70405858">
            <w:pPr>
              <w:jc w:val="left"/>
            </w:pPr>
            <w:r w:rsidRPr="70405858">
              <w:rPr>
                <w:sz w:val="18"/>
                <w:szCs w:val="18"/>
                <w:lang w:val="it-IT"/>
              </w:rPr>
              <w:t xml:space="preserve">Incremento dei costi di manutenzione e sostituzione: danni termici, corrosione o degrado dei materiali esposti. </w:t>
            </w:r>
            <w:r w:rsidR="4115447E" w:rsidRPr="70405858">
              <w:rPr>
                <w:sz w:val="18"/>
                <w:szCs w:val="18"/>
                <w:lang w:val="it-IT"/>
              </w:rPr>
              <w:t>[calore, all</w:t>
            </w:r>
            <w:r w:rsidR="00FE4925">
              <w:rPr>
                <w:sz w:val="18"/>
                <w:szCs w:val="18"/>
                <w:lang w:val="it-IT"/>
              </w:rPr>
              <w:t>uvion</w:t>
            </w:r>
            <w:r w:rsidR="4115447E" w:rsidRPr="70405858">
              <w:rPr>
                <w:sz w:val="18"/>
                <w:szCs w:val="18"/>
                <w:lang w:val="it-IT"/>
              </w:rPr>
              <w:t>i e piogge intense</w:t>
            </w:r>
            <w:r w:rsidR="00FE4925">
              <w:rPr>
                <w:sz w:val="18"/>
                <w:szCs w:val="18"/>
                <w:lang w:val="it-IT"/>
              </w:rPr>
              <w:t>]</w:t>
            </w:r>
          </w:p>
          <w:p w14:paraId="5C5138E9" w14:textId="17C91A62" w:rsidR="07BC1879" w:rsidRDefault="07BC1879" w:rsidP="70405858">
            <w:pPr>
              <w:spacing w:after="0" w:line="240" w:lineRule="auto"/>
              <w:jc w:val="left"/>
            </w:pPr>
            <w:r w:rsidRPr="70405858">
              <w:rPr>
                <w:sz w:val="18"/>
                <w:szCs w:val="18"/>
                <w:lang w:val="it-IT"/>
              </w:rPr>
              <w:t>Riduzione dell’efficienza energetica dei pannelli fotovoltaici per eccessivo surriscaldamento.</w:t>
            </w:r>
            <w:r w:rsidR="01A9598D" w:rsidRPr="70405858">
              <w:rPr>
                <w:sz w:val="18"/>
                <w:szCs w:val="18"/>
                <w:lang w:val="it-IT"/>
              </w:rPr>
              <w:t xml:space="preserve"> [calore</w:t>
            </w:r>
            <w:r w:rsidR="00FE4925">
              <w:rPr>
                <w:sz w:val="18"/>
                <w:szCs w:val="18"/>
                <w:lang w:val="it-IT"/>
              </w:rPr>
              <w:t>]</w:t>
            </w:r>
          </w:p>
          <w:p w14:paraId="5BDC84B8" w14:textId="075B7236" w:rsidR="07BC1879" w:rsidRDefault="07BC1879" w:rsidP="70405858">
            <w:pPr>
              <w:jc w:val="left"/>
              <w:rPr>
                <w:sz w:val="18"/>
                <w:szCs w:val="18"/>
                <w:lang w:val="it-IT"/>
              </w:rPr>
            </w:pPr>
            <w:r w:rsidRPr="70405858">
              <w:rPr>
                <w:sz w:val="18"/>
                <w:szCs w:val="18"/>
                <w:lang w:val="it-IT"/>
              </w:rPr>
              <w:t xml:space="preserve">Costi derivanti da eventi estremi: necessità di ripristino post-allagamento o rafforzamento strutturale. </w:t>
            </w:r>
            <w:r w:rsidR="19C30410" w:rsidRPr="70405858">
              <w:rPr>
                <w:sz w:val="18"/>
                <w:szCs w:val="18"/>
                <w:lang w:val="it-IT"/>
              </w:rPr>
              <w:t>[all</w:t>
            </w:r>
            <w:r w:rsidR="00FE4925">
              <w:rPr>
                <w:sz w:val="18"/>
                <w:szCs w:val="18"/>
                <w:lang w:val="it-IT"/>
              </w:rPr>
              <w:t>uvioni]</w:t>
            </w:r>
          </w:p>
          <w:p w14:paraId="0F000E73" w14:textId="5331326D" w:rsidR="07BC1879" w:rsidRDefault="07BC1879" w:rsidP="70405858">
            <w:pPr>
              <w:spacing w:after="0" w:line="240" w:lineRule="auto"/>
              <w:jc w:val="left"/>
            </w:pPr>
            <w:r w:rsidRPr="4B841853">
              <w:rPr>
                <w:sz w:val="18"/>
                <w:szCs w:val="18"/>
                <w:lang w:val="it-IT"/>
              </w:rPr>
              <w:t>Interruzioni dei flussi di utenti: perdita temporanea di funzionalità di accessi e percorsi.</w:t>
            </w:r>
            <w:r w:rsidR="7E63405D" w:rsidRPr="4B841853">
              <w:rPr>
                <w:sz w:val="18"/>
                <w:szCs w:val="18"/>
                <w:lang w:val="it-IT"/>
              </w:rPr>
              <w:t xml:space="preserve"> </w:t>
            </w:r>
            <w:r w:rsidR="3D4CD15C" w:rsidRPr="4B841853">
              <w:rPr>
                <w:sz w:val="18"/>
                <w:szCs w:val="18"/>
                <w:lang w:val="it-IT"/>
              </w:rPr>
              <w:t>[</w:t>
            </w:r>
            <w:r w:rsidR="7E63405D" w:rsidRPr="4B841853">
              <w:rPr>
                <w:sz w:val="18"/>
                <w:szCs w:val="18"/>
                <w:lang w:val="it-IT"/>
              </w:rPr>
              <w:t>all</w:t>
            </w:r>
            <w:r w:rsidR="00FE4925">
              <w:rPr>
                <w:sz w:val="18"/>
                <w:szCs w:val="18"/>
                <w:lang w:val="it-IT"/>
              </w:rPr>
              <w:t>uvioni]</w:t>
            </w:r>
          </w:p>
        </w:tc>
      </w:tr>
      <w:tr w:rsidR="70405858" w14:paraId="74D7A2F6" w14:textId="77777777" w:rsidTr="4B841853">
        <w:trPr>
          <w:trHeight w:val="263"/>
        </w:trPr>
        <w:tc>
          <w:tcPr>
            <w:tcW w:w="2808" w:type="dxa"/>
            <w:vAlign w:val="center"/>
          </w:tcPr>
          <w:p w14:paraId="666B4141" w14:textId="77777777" w:rsidR="70405858" w:rsidRDefault="70405858" w:rsidP="70405858">
            <w:pPr>
              <w:jc w:val="left"/>
              <w:rPr>
                <w:sz w:val="18"/>
                <w:szCs w:val="18"/>
                <w:lang w:val="it-IT" w:eastAsia="it-IT"/>
              </w:rPr>
            </w:pPr>
            <w:r w:rsidRPr="70405858">
              <w:rPr>
                <w:sz w:val="18"/>
                <w:szCs w:val="18"/>
                <w:lang w:val="it-IT" w:eastAsia="it-IT"/>
              </w:rPr>
              <w:t>Reputazione</w:t>
            </w:r>
          </w:p>
        </w:tc>
        <w:tc>
          <w:tcPr>
            <w:tcW w:w="6801" w:type="dxa"/>
            <w:vAlign w:val="center"/>
          </w:tcPr>
          <w:p w14:paraId="18446552" w14:textId="76A4C8A3" w:rsidR="6D9C63CB" w:rsidRDefault="1E3FE87B" w:rsidP="00FE4925">
            <w:pPr>
              <w:jc w:val="left"/>
              <w:rPr>
                <w:sz w:val="18"/>
                <w:szCs w:val="18"/>
                <w:lang w:val="it-IT"/>
              </w:rPr>
            </w:pPr>
            <w:r w:rsidRPr="70405858">
              <w:rPr>
                <w:sz w:val="18"/>
                <w:szCs w:val="18"/>
                <w:lang w:val="it-IT"/>
              </w:rPr>
              <w:t>Perdita di qualità percepita dello spazio pubblico: scarsa vivibilità estiva, degrado del comfort microclimatico.</w:t>
            </w:r>
            <w:r w:rsidR="00FE4925">
              <w:rPr>
                <w:sz w:val="18"/>
                <w:szCs w:val="18"/>
                <w:lang w:val="it-IT"/>
              </w:rPr>
              <w:t xml:space="preserve"> Al contrario r</w:t>
            </w:r>
            <w:r w:rsidR="6D9C63CB" w:rsidRPr="70405858">
              <w:rPr>
                <w:sz w:val="18"/>
                <w:szCs w:val="18"/>
                <w:lang w:val="it-IT"/>
              </w:rPr>
              <w:t>afforzamento dell’immagine positiva del progetto, se vengono integrate soluzioni resilienti e innovative (es. materiali riflettenti, sistemi ombreggianti, gestione sostenibile delle acque).</w:t>
            </w:r>
            <w:r w:rsidR="00FE4925" w:rsidRPr="70405858">
              <w:rPr>
                <w:sz w:val="18"/>
                <w:szCs w:val="18"/>
                <w:lang w:val="it-IT"/>
              </w:rPr>
              <w:t xml:space="preserve"> [calore</w:t>
            </w:r>
            <w:r w:rsidR="00FE4925">
              <w:rPr>
                <w:sz w:val="18"/>
                <w:szCs w:val="18"/>
                <w:lang w:val="it-IT"/>
              </w:rPr>
              <w:t>, alluvioni]</w:t>
            </w:r>
          </w:p>
        </w:tc>
      </w:tr>
      <w:tr w:rsidR="70405858" w14:paraId="4395B9EB" w14:textId="77777777" w:rsidTr="4B841853">
        <w:trPr>
          <w:trHeight w:val="564"/>
        </w:trPr>
        <w:tc>
          <w:tcPr>
            <w:tcW w:w="2808" w:type="dxa"/>
            <w:vAlign w:val="center"/>
          </w:tcPr>
          <w:p w14:paraId="52B2F2B3" w14:textId="77777777" w:rsidR="70405858" w:rsidRDefault="70405858" w:rsidP="70405858">
            <w:pPr>
              <w:jc w:val="left"/>
              <w:rPr>
                <w:sz w:val="18"/>
                <w:szCs w:val="18"/>
                <w:lang w:val="it-IT" w:eastAsia="it-IT"/>
              </w:rPr>
            </w:pPr>
            <w:r w:rsidRPr="70405858">
              <w:rPr>
                <w:sz w:val="18"/>
                <w:szCs w:val="18"/>
                <w:lang w:val="it-IT" w:eastAsia="it-IT"/>
              </w:rPr>
              <w:t xml:space="preserve">Patrimonio culturale  </w:t>
            </w:r>
          </w:p>
        </w:tc>
        <w:tc>
          <w:tcPr>
            <w:tcW w:w="6801" w:type="dxa"/>
            <w:vAlign w:val="center"/>
          </w:tcPr>
          <w:p w14:paraId="32D8E912" w14:textId="58721196" w:rsidR="70405858" w:rsidRPr="00FE4925" w:rsidRDefault="70405858" w:rsidP="00FE4925">
            <w:pPr>
              <w:spacing w:after="0" w:line="240" w:lineRule="auto"/>
              <w:jc w:val="left"/>
              <w:rPr>
                <w:rFonts w:cstheme="minorBidi"/>
                <w:color w:val="221E1F"/>
                <w:sz w:val="18"/>
                <w:szCs w:val="18"/>
                <w:lang w:val="it-IT"/>
              </w:rPr>
            </w:pPr>
            <w:r w:rsidRPr="00FE4925">
              <w:rPr>
                <w:rFonts w:cstheme="minorBidi"/>
                <w:color w:val="221E1F"/>
                <w:sz w:val="18"/>
                <w:szCs w:val="18"/>
                <w:lang w:val="it-IT"/>
              </w:rPr>
              <w:t>Da valutare in relazione a eventuale valore dell’area coinvolta (es. edifici vincolati,</w:t>
            </w:r>
            <w:r w:rsidRPr="00FE4925">
              <w:rPr>
                <w:sz w:val="18"/>
                <w:szCs w:val="18"/>
                <w:lang w:val="it-IT" w:eastAsia="it-IT"/>
              </w:rPr>
              <w:t xml:space="preserve"> parchi e giardini storici, aree a vincolo paesaggistico</w:t>
            </w:r>
            <w:r w:rsidRPr="00FE4925">
              <w:rPr>
                <w:rFonts w:cstheme="minorBidi"/>
                <w:color w:val="221E1F"/>
                <w:sz w:val="18"/>
                <w:szCs w:val="18"/>
                <w:lang w:val="it-IT"/>
              </w:rPr>
              <w:t>)</w:t>
            </w:r>
            <w:r w:rsidR="00FE4925">
              <w:rPr>
                <w:rFonts w:cstheme="minorBidi"/>
                <w:color w:val="221E1F"/>
                <w:sz w:val="18"/>
                <w:szCs w:val="18"/>
                <w:lang w:val="it-IT"/>
              </w:rPr>
              <w:t xml:space="preserve"> </w:t>
            </w:r>
            <w:r w:rsidR="00FE4925" w:rsidRPr="70405858">
              <w:rPr>
                <w:sz w:val="18"/>
                <w:szCs w:val="18"/>
                <w:lang w:val="it-IT"/>
              </w:rPr>
              <w:t>[calore</w:t>
            </w:r>
            <w:r w:rsidR="00FE4925">
              <w:rPr>
                <w:sz w:val="18"/>
                <w:szCs w:val="18"/>
                <w:lang w:val="it-IT"/>
              </w:rPr>
              <w:t>, alluvioni]</w:t>
            </w:r>
          </w:p>
        </w:tc>
      </w:tr>
    </w:tbl>
    <w:p w14:paraId="27B6A665" w14:textId="72B3AA50" w:rsidR="001C4F22" w:rsidRDefault="001C4F22" w:rsidP="001C4F22">
      <w:pPr>
        <w:spacing w:after="0"/>
        <w:ind w:left="-3"/>
      </w:pPr>
    </w:p>
    <w:p w14:paraId="2FC59C30" w14:textId="61782773" w:rsidR="00471DD0" w:rsidRDefault="00621687" w:rsidP="007F629C">
      <w:pPr>
        <w:ind w:left="-3"/>
        <w:rPr>
          <w:szCs w:val="20"/>
        </w:rPr>
      </w:pPr>
      <w:r>
        <w:rPr>
          <w:szCs w:val="20"/>
        </w:rPr>
        <w:t xml:space="preserve">Prendendo </w:t>
      </w:r>
      <w:r w:rsidR="00B573A9">
        <w:rPr>
          <w:szCs w:val="20"/>
        </w:rPr>
        <w:t>in esame i settori di rischio pertinenti</w:t>
      </w:r>
      <w:r w:rsidR="009E4EE7">
        <w:rPr>
          <w:szCs w:val="20"/>
        </w:rPr>
        <w:t xml:space="preserve">, agli impatti deve essere </w:t>
      </w:r>
      <w:r>
        <w:rPr>
          <w:szCs w:val="20"/>
        </w:rPr>
        <w:t xml:space="preserve">attribuito un giudizio complessivo sintetico. </w:t>
      </w:r>
    </w:p>
    <w:p w14:paraId="34C816CE" w14:textId="77777777" w:rsidR="00471DD0" w:rsidRDefault="00471DD0" w:rsidP="007F629C">
      <w:pPr>
        <w:ind w:left="-3"/>
        <w:rPr>
          <w:szCs w:val="20"/>
        </w:rPr>
      </w:pPr>
    </w:p>
    <w:p w14:paraId="6E0C323F" w14:textId="2313CA80" w:rsidR="00471DD0" w:rsidRPr="007A69EA" w:rsidRDefault="00471DD0" w:rsidP="007A69EA">
      <w:pPr>
        <w:spacing w:after="0" w:line="259" w:lineRule="auto"/>
        <w:ind w:left="0" w:firstLine="0"/>
        <w:rPr>
          <w:b/>
          <w:bCs/>
          <w:i/>
          <w:iCs/>
          <w:color w:val="767171" w:themeColor="background2" w:themeShade="80"/>
          <w:szCs w:val="20"/>
          <w:u w:val="single"/>
        </w:rPr>
      </w:pPr>
      <w:r w:rsidRPr="007A69EA">
        <w:rPr>
          <w:b/>
          <w:bCs/>
          <w:i/>
          <w:iCs/>
          <w:color w:val="767171" w:themeColor="background2" w:themeShade="80"/>
          <w:szCs w:val="20"/>
          <w:u w:val="single"/>
        </w:rPr>
        <w:t>ESEMPIO</w:t>
      </w:r>
    </w:p>
    <w:p w14:paraId="2A822F3A" w14:textId="5042019B" w:rsidR="00471DD0" w:rsidRPr="007A69EA" w:rsidRDefault="00471DD0" w:rsidP="007A69EA">
      <w:pPr>
        <w:spacing w:after="0" w:line="259" w:lineRule="auto"/>
        <w:ind w:left="0" w:firstLine="0"/>
        <w:rPr>
          <w:i/>
          <w:iCs/>
          <w:color w:val="767171" w:themeColor="background2" w:themeShade="80"/>
          <w:szCs w:val="20"/>
        </w:rPr>
      </w:pPr>
      <w:r w:rsidRPr="007A69EA">
        <w:rPr>
          <w:i/>
          <w:iCs/>
          <w:color w:val="767171" w:themeColor="background2" w:themeShade="80"/>
          <w:szCs w:val="20"/>
        </w:rPr>
        <w:t>Se sono stati individuati due parametri critici per il fenomeno calore</w:t>
      </w:r>
      <w:r w:rsidR="003F6212" w:rsidRPr="007A69EA">
        <w:rPr>
          <w:i/>
          <w:iCs/>
          <w:color w:val="767171" w:themeColor="background2" w:themeShade="80"/>
          <w:szCs w:val="20"/>
        </w:rPr>
        <w:t>, i</w:t>
      </w:r>
      <w:r w:rsidR="00601F3D" w:rsidRPr="007A69EA">
        <w:rPr>
          <w:i/>
          <w:iCs/>
          <w:color w:val="767171" w:themeColor="background2" w:themeShade="80"/>
          <w:szCs w:val="20"/>
        </w:rPr>
        <w:t>n corrispondenza di</w:t>
      </w:r>
      <w:r w:rsidR="003F6212" w:rsidRPr="007A69EA">
        <w:rPr>
          <w:i/>
          <w:iCs/>
          <w:color w:val="767171" w:themeColor="background2" w:themeShade="80"/>
          <w:szCs w:val="20"/>
        </w:rPr>
        <w:t xml:space="preserve"> due </w:t>
      </w:r>
      <w:r w:rsidRPr="007A69EA">
        <w:rPr>
          <w:i/>
          <w:iCs/>
          <w:color w:val="767171" w:themeColor="background2" w:themeShade="80"/>
          <w:szCs w:val="20"/>
        </w:rPr>
        <w:t>soglie critiche di temperatura ad es. </w:t>
      </w:r>
      <w:proofErr w:type="spellStart"/>
      <w:r w:rsidRPr="007A69EA">
        <w:rPr>
          <w:i/>
          <w:iCs/>
          <w:color w:val="767171" w:themeColor="background2" w:themeShade="80"/>
          <w:szCs w:val="20"/>
        </w:rPr>
        <w:t>Tmax</w:t>
      </w:r>
      <w:proofErr w:type="spellEnd"/>
      <w:r w:rsidRPr="007A69EA">
        <w:rPr>
          <w:i/>
          <w:iCs/>
          <w:color w:val="767171" w:themeColor="background2" w:themeShade="80"/>
          <w:szCs w:val="20"/>
        </w:rPr>
        <w:t xml:space="preserve"> &gt; 35°C per il comfort microclimatico, </w:t>
      </w:r>
      <w:proofErr w:type="spellStart"/>
      <w:r w:rsidRPr="007A69EA">
        <w:rPr>
          <w:i/>
          <w:iCs/>
          <w:color w:val="767171" w:themeColor="background2" w:themeShade="80"/>
          <w:szCs w:val="20"/>
        </w:rPr>
        <w:t>Tsuperficie</w:t>
      </w:r>
      <w:proofErr w:type="spellEnd"/>
      <w:r w:rsidRPr="007A69EA">
        <w:rPr>
          <w:i/>
          <w:iCs/>
          <w:color w:val="767171" w:themeColor="background2" w:themeShade="80"/>
          <w:szCs w:val="20"/>
        </w:rPr>
        <w:t xml:space="preserve"> &gt; 60°C per </w:t>
      </w:r>
      <w:r w:rsidR="00601F3D" w:rsidRPr="007A69EA">
        <w:rPr>
          <w:i/>
          <w:iCs/>
          <w:color w:val="767171" w:themeColor="background2" w:themeShade="80"/>
          <w:szCs w:val="20"/>
        </w:rPr>
        <w:t>i</w:t>
      </w:r>
      <w:r w:rsidRPr="007A69EA">
        <w:rPr>
          <w:i/>
          <w:iCs/>
          <w:color w:val="767171" w:themeColor="background2" w:themeShade="80"/>
          <w:szCs w:val="20"/>
        </w:rPr>
        <w:t xml:space="preserve"> materiali</w:t>
      </w:r>
      <w:r w:rsidR="003F6212" w:rsidRPr="007A69EA">
        <w:rPr>
          <w:i/>
          <w:iCs/>
          <w:color w:val="767171" w:themeColor="background2" w:themeShade="80"/>
          <w:szCs w:val="20"/>
        </w:rPr>
        <w:t xml:space="preserve">, nell’analisi di impatto </w:t>
      </w:r>
      <w:r w:rsidR="00CC28A6" w:rsidRPr="007A69EA">
        <w:rPr>
          <w:i/>
          <w:iCs/>
          <w:color w:val="767171" w:themeColor="background2" w:themeShade="80"/>
          <w:szCs w:val="20"/>
        </w:rPr>
        <w:t>dovrà essere valutata la severità dell’impatto derivante da questi</w:t>
      </w:r>
      <w:r w:rsidR="00001B55" w:rsidRPr="007A69EA">
        <w:rPr>
          <w:i/>
          <w:iCs/>
          <w:color w:val="767171" w:themeColor="background2" w:themeShade="80"/>
          <w:szCs w:val="20"/>
        </w:rPr>
        <w:t xml:space="preserve"> </w:t>
      </w:r>
      <w:r w:rsidR="003F6212" w:rsidRPr="007A69EA">
        <w:rPr>
          <w:i/>
          <w:iCs/>
          <w:color w:val="767171" w:themeColor="background2" w:themeShade="80"/>
          <w:szCs w:val="20"/>
        </w:rPr>
        <w:t>fenomeni</w:t>
      </w:r>
      <w:r w:rsidR="0012623C" w:rsidRPr="007A69EA">
        <w:rPr>
          <w:i/>
          <w:iCs/>
          <w:color w:val="767171" w:themeColor="background2" w:themeShade="80"/>
          <w:szCs w:val="20"/>
        </w:rPr>
        <w:t xml:space="preserve">, ad esempio come mostrato di seguito. </w:t>
      </w:r>
    </w:p>
    <w:p w14:paraId="240B1882" w14:textId="214CAF5C" w:rsidR="003F6212" w:rsidRPr="007A69EA" w:rsidRDefault="003F6212" w:rsidP="007A69EA">
      <w:pPr>
        <w:spacing w:after="0" w:line="259" w:lineRule="auto"/>
        <w:ind w:left="0" w:firstLine="0"/>
        <w:rPr>
          <w:i/>
          <w:iCs/>
          <w:color w:val="767171" w:themeColor="background2" w:themeShade="80"/>
          <w:szCs w:val="20"/>
        </w:rPr>
      </w:pPr>
      <w:proofErr w:type="spellStart"/>
      <w:r w:rsidRPr="007A69EA">
        <w:rPr>
          <w:i/>
          <w:iCs/>
          <w:color w:val="767171" w:themeColor="background2" w:themeShade="80"/>
          <w:szCs w:val="20"/>
        </w:rPr>
        <w:t>Tsuperficie</w:t>
      </w:r>
      <w:proofErr w:type="spellEnd"/>
      <w:r w:rsidRPr="007A69EA">
        <w:rPr>
          <w:i/>
          <w:iCs/>
          <w:color w:val="767171" w:themeColor="background2" w:themeShade="80"/>
          <w:szCs w:val="20"/>
        </w:rPr>
        <w:t xml:space="preserve"> &gt; 60°C: </w:t>
      </w:r>
    </w:p>
    <w:p w14:paraId="63E8F4BF" w14:textId="4BAF443E" w:rsidR="003F6212" w:rsidRPr="007A69EA" w:rsidRDefault="003F6212" w:rsidP="007A69EA">
      <w:pPr>
        <w:pStyle w:val="Paragrafoelenco"/>
        <w:numPr>
          <w:ilvl w:val="0"/>
          <w:numId w:val="37"/>
        </w:numPr>
        <w:spacing w:after="0" w:line="259" w:lineRule="auto"/>
        <w:rPr>
          <w:i/>
          <w:iCs/>
          <w:color w:val="767171" w:themeColor="background2" w:themeShade="80"/>
          <w:szCs w:val="20"/>
        </w:rPr>
      </w:pPr>
      <w:r w:rsidRPr="007A69EA">
        <w:rPr>
          <w:b/>
          <w:bCs/>
          <w:i/>
          <w:iCs/>
          <w:color w:val="767171" w:themeColor="background2" w:themeShade="80"/>
          <w:szCs w:val="20"/>
        </w:rPr>
        <w:t>Impatto 1</w:t>
      </w:r>
      <w:r w:rsidRPr="007A69EA">
        <w:rPr>
          <w:i/>
          <w:iCs/>
          <w:color w:val="767171" w:themeColor="background2" w:themeShade="80"/>
          <w:szCs w:val="20"/>
        </w:rPr>
        <w:t xml:space="preserve">: Danni ai materiali e infrastrutture: degrado termico di pavimentazioni, deformazione di elementi in metallo o polimeri, dilatazione di giunti. </w:t>
      </w:r>
    </w:p>
    <w:p w14:paraId="3BDFF49A" w14:textId="17E16879" w:rsidR="003F6212" w:rsidRPr="007A69EA" w:rsidRDefault="003F6212" w:rsidP="007A69EA">
      <w:pPr>
        <w:pStyle w:val="Paragrafoelenco"/>
        <w:numPr>
          <w:ilvl w:val="0"/>
          <w:numId w:val="37"/>
        </w:numPr>
        <w:spacing w:after="0" w:line="259" w:lineRule="auto"/>
        <w:rPr>
          <w:i/>
          <w:iCs/>
          <w:color w:val="767171" w:themeColor="background2" w:themeShade="80"/>
          <w:szCs w:val="20"/>
        </w:rPr>
      </w:pPr>
      <w:r w:rsidRPr="007A69EA">
        <w:rPr>
          <w:b/>
          <w:bCs/>
          <w:i/>
          <w:iCs/>
          <w:color w:val="767171" w:themeColor="background2" w:themeShade="80"/>
          <w:szCs w:val="20"/>
        </w:rPr>
        <w:t>Impatto 2</w:t>
      </w:r>
      <w:r w:rsidRPr="007A69EA">
        <w:rPr>
          <w:i/>
          <w:iCs/>
          <w:color w:val="767171" w:themeColor="background2" w:themeShade="80"/>
          <w:szCs w:val="20"/>
        </w:rPr>
        <w:t>: Danneggiamento o inefficienza di pensiline e impianti fotovoltaici: riduzione delle prestazioni, surriscaldamento dei pannelli</w:t>
      </w:r>
    </w:p>
    <w:p w14:paraId="14F3E8B8" w14:textId="77777777" w:rsidR="003F6212" w:rsidRPr="007A69EA" w:rsidRDefault="003F6212" w:rsidP="007A69EA">
      <w:pPr>
        <w:spacing w:after="0" w:line="259" w:lineRule="auto"/>
        <w:ind w:left="0" w:firstLine="0"/>
        <w:rPr>
          <w:i/>
          <w:iCs/>
          <w:color w:val="767171" w:themeColor="background2" w:themeShade="80"/>
          <w:szCs w:val="20"/>
        </w:rPr>
      </w:pPr>
      <w:proofErr w:type="spellStart"/>
      <w:r w:rsidRPr="007A69EA">
        <w:rPr>
          <w:i/>
          <w:iCs/>
          <w:color w:val="767171" w:themeColor="background2" w:themeShade="80"/>
          <w:szCs w:val="20"/>
        </w:rPr>
        <w:t>Tmax</w:t>
      </w:r>
      <w:proofErr w:type="spellEnd"/>
      <w:r w:rsidRPr="007A69EA">
        <w:rPr>
          <w:i/>
          <w:iCs/>
          <w:color w:val="767171" w:themeColor="background2" w:themeShade="80"/>
          <w:szCs w:val="20"/>
        </w:rPr>
        <w:t xml:space="preserve"> &gt; 35°C: </w:t>
      </w:r>
    </w:p>
    <w:p w14:paraId="052BCFFE" w14:textId="1EA9FA63" w:rsidR="00054310" w:rsidRPr="007A69EA" w:rsidRDefault="003F6212" w:rsidP="007A69EA">
      <w:pPr>
        <w:pStyle w:val="Paragrafoelenco"/>
        <w:numPr>
          <w:ilvl w:val="0"/>
          <w:numId w:val="38"/>
        </w:numPr>
        <w:spacing w:after="0" w:line="259" w:lineRule="auto"/>
        <w:rPr>
          <w:i/>
          <w:iCs/>
          <w:color w:val="767171" w:themeColor="background2" w:themeShade="80"/>
          <w:szCs w:val="20"/>
        </w:rPr>
      </w:pPr>
      <w:r w:rsidRPr="007A69EA">
        <w:rPr>
          <w:b/>
          <w:bCs/>
          <w:i/>
          <w:iCs/>
          <w:color w:val="767171" w:themeColor="background2" w:themeShade="80"/>
          <w:szCs w:val="20"/>
        </w:rPr>
        <w:t>Impatto 3:</w:t>
      </w:r>
      <w:r w:rsidRPr="007A69EA">
        <w:rPr>
          <w:i/>
          <w:iCs/>
          <w:color w:val="767171" w:themeColor="background2" w:themeShade="80"/>
          <w:szCs w:val="20"/>
        </w:rPr>
        <w:t xml:space="preserve"> </w:t>
      </w:r>
      <w:r w:rsidR="004E0A1D" w:rsidRPr="007A69EA">
        <w:rPr>
          <w:i/>
          <w:iCs/>
          <w:color w:val="767171" w:themeColor="background2" w:themeShade="80"/>
          <w:szCs w:val="20"/>
        </w:rPr>
        <w:t>S</w:t>
      </w:r>
      <w:r w:rsidRPr="007A69EA">
        <w:rPr>
          <w:i/>
          <w:iCs/>
          <w:color w:val="767171" w:themeColor="background2" w:themeShade="80"/>
          <w:szCs w:val="20"/>
        </w:rPr>
        <w:t>tress termico e disagio fisico per utenti e lavoratori all’aperto durante le ondate di calore</w:t>
      </w:r>
    </w:p>
    <w:p w14:paraId="7EE95617" w14:textId="5CE5BEDA" w:rsidR="000F2FD6" w:rsidRPr="007A69EA" w:rsidRDefault="000F2FD6" w:rsidP="007A69EA">
      <w:pPr>
        <w:spacing w:after="0" w:line="259" w:lineRule="auto"/>
        <w:rPr>
          <w:i/>
          <w:iCs/>
          <w:color w:val="767171" w:themeColor="background2" w:themeShade="80"/>
          <w:szCs w:val="20"/>
        </w:rPr>
      </w:pPr>
    </w:p>
    <w:p w14:paraId="75106BD0" w14:textId="259EEC8E" w:rsidR="000F2FD6" w:rsidRDefault="000F2FD6" w:rsidP="007A69EA">
      <w:pPr>
        <w:spacing w:after="0" w:line="259" w:lineRule="auto"/>
        <w:jc w:val="center"/>
        <w:rPr>
          <w:szCs w:val="20"/>
        </w:rPr>
      </w:pPr>
      <w:r w:rsidRPr="000F2FD6">
        <w:rPr>
          <w:noProof/>
        </w:rPr>
        <w:drawing>
          <wp:inline distT="0" distB="0" distL="0" distR="0" wp14:anchorId="572F1BF4" wp14:editId="6527C6FA">
            <wp:extent cx="5779770" cy="10922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79770" cy="1092200"/>
                    </a:xfrm>
                    <a:prstGeom prst="rect">
                      <a:avLst/>
                    </a:prstGeom>
                    <a:noFill/>
                    <a:ln>
                      <a:noFill/>
                    </a:ln>
                  </pic:spPr>
                </pic:pic>
              </a:graphicData>
            </a:graphic>
          </wp:inline>
        </w:drawing>
      </w:r>
    </w:p>
    <w:p w14:paraId="27F23162" w14:textId="7D340D16" w:rsidR="003F6212" w:rsidRDefault="003F6212" w:rsidP="000F2FD6">
      <w:pPr>
        <w:ind w:left="0" w:firstLine="0"/>
        <w:rPr>
          <w:szCs w:val="20"/>
        </w:rPr>
      </w:pPr>
    </w:p>
    <w:p w14:paraId="1396B7E1" w14:textId="7AB2E203" w:rsidR="007F629C" w:rsidRDefault="004F5B4D" w:rsidP="000D49D4">
      <w:pPr>
        <w:pStyle w:val="Titolo2-CP281"/>
      </w:pPr>
      <w:r w:rsidRPr="0012623C">
        <w:t>Valutazione d</w:t>
      </w:r>
      <w:r w:rsidR="000D49D4">
        <w:t>el rischio</w:t>
      </w:r>
    </w:p>
    <w:p w14:paraId="49888E9E" w14:textId="18E592F5" w:rsidR="00054310" w:rsidRPr="00373DC8" w:rsidRDefault="00054310" w:rsidP="00564A81">
      <w:pPr>
        <w:pStyle w:val="Default"/>
        <w:jc w:val="both"/>
        <w:rPr>
          <w:sz w:val="20"/>
          <w:szCs w:val="20"/>
        </w:rPr>
      </w:pPr>
      <w:r w:rsidRPr="00373DC8">
        <w:rPr>
          <w:sz w:val="20"/>
          <w:szCs w:val="20"/>
        </w:rPr>
        <w:t>A partire dagli esiti dell’analisi dell’impatto e dell’analisi della probabilità si può pervenire alla valutazione dei rischi, significativi</w:t>
      </w:r>
      <w:r w:rsidR="00945CC0">
        <w:rPr>
          <w:sz w:val="20"/>
          <w:szCs w:val="20"/>
        </w:rPr>
        <w:t xml:space="preserve">, </w:t>
      </w:r>
      <w:r w:rsidRPr="00373DC8">
        <w:rPr>
          <w:sz w:val="20"/>
          <w:szCs w:val="20"/>
        </w:rPr>
        <w:t xml:space="preserve">per cui si rende necessaria l’adozione di misure di adattamento. </w:t>
      </w:r>
    </w:p>
    <w:p w14:paraId="39622C83" w14:textId="315DA929" w:rsidR="008A341F" w:rsidRDefault="00054310" w:rsidP="00564A81">
      <w:pPr>
        <w:pStyle w:val="Default"/>
        <w:jc w:val="both"/>
        <w:rPr>
          <w:sz w:val="20"/>
          <w:szCs w:val="20"/>
        </w:rPr>
      </w:pPr>
      <w:r w:rsidRPr="00373DC8">
        <w:rPr>
          <w:sz w:val="20"/>
          <w:szCs w:val="20"/>
        </w:rPr>
        <w:t>Nel caso in cui il livello di rischio sia medio</w:t>
      </w:r>
      <w:r w:rsidR="00945CC0">
        <w:rPr>
          <w:sz w:val="20"/>
          <w:szCs w:val="20"/>
        </w:rPr>
        <w:t xml:space="preserve"> o alto, </w:t>
      </w:r>
      <w:r w:rsidR="00564A81">
        <w:rPr>
          <w:sz w:val="20"/>
          <w:szCs w:val="20"/>
        </w:rPr>
        <w:t>è necessario</w:t>
      </w:r>
      <w:r w:rsidR="008A341F">
        <w:rPr>
          <w:sz w:val="20"/>
          <w:szCs w:val="20"/>
        </w:rPr>
        <w:t xml:space="preserve"> identificare misure di adattamento che lo rendano accettabile. </w:t>
      </w:r>
    </w:p>
    <w:p w14:paraId="6767C8FE" w14:textId="5E096135" w:rsidR="007F629C" w:rsidRPr="00373DC8" w:rsidRDefault="008A341F" w:rsidP="00564A81">
      <w:pPr>
        <w:pStyle w:val="Default"/>
        <w:jc w:val="both"/>
        <w:rPr>
          <w:color w:val="auto"/>
          <w:sz w:val="20"/>
          <w:szCs w:val="20"/>
        </w:rPr>
      </w:pPr>
      <w:r>
        <w:rPr>
          <w:sz w:val="20"/>
          <w:szCs w:val="20"/>
        </w:rPr>
        <w:t xml:space="preserve">Misure di adattamento possono </w:t>
      </w:r>
      <w:r w:rsidR="003A5C6C">
        <w:rPr>
          <w:sz w:val="20"/>
          <w:szCs w:val="20"/>
        </w:rPr>
        <w:t xml:space="preserve">comunque </w:t>
      </w:r>
      <w:r w:rsidR="00054310" w:rsidRPr="00373DC8">
        <w:rPr>
          <w:color w:val="auto"/>
          <w:sz w:val="20"/>
          <w:szCs w:val="20"/>
        </w:rPr>
        <w:t>essere individuate anche in presenza di rischio basso.</w:t>
      </w:r>
      <w:r w:rsidR="000B799C">
        <w:rPr>
          <w:color w:val="auto"/>
          <w:sz w:val="20"/>
          <w:szCs w:val="20"/>
        </w:rPr>
        <w:t xml:space="preserve"> Per la valutazione del rischio si suggerisce </w:t>
      </w:r>
      <w:r w:rsidR="00972367">
        <w:rPr>
          <w:color w:val="auto"/>
          <w:sz w:val="20"/>
          <w:szCs w:val="20"/>
        </w:rPr>
        <w:t>l’utilizzo di una matrice come quella mostrata di seguito.</w:t>
      </w:r>
    </w:p>
    <w:p w14:paraId="278DBA4A" w14:textId="77777777" w:rsidR="00707509" w:rsidRDefault="00707509" w:rsidP="00054310">
      <w:pPr>
        <w:pStyle w:val="Default"/>
        <w:rPr>
          <w:rFonts w:eastAsia="Calibri"/>
          <w:b/>
          <w:bCs/>
          <w:sz w:val="20"/>
          <w:szCs w:val="20"/>
        </w:rPr>
      </w:pPr>
    </w:p>
    <w:p w14:paraId="25B77810" w14:textId="7FDB9FC8" w:rsidR="00707509" w:rsidRPr="007A69EA" w:rsidRDefault="00707509" w:rsidP="00054310">
      <w:pPr>
        <w:pStyle w:val="Default"/>
        <w:rPr>
          <w:rFonts w:eastAsia="Calibri"/>
          <w:b/>
          <w:bCs/>
          <w:i/>
          <w:iCs/>
          <w:color w:val="767171" w:themeColor="background2" w:themeShade="80"/>
          <w:sz w:val="20"/>
          <w:szCs w:val="20"/>
          <w:u w:val="single"/>
        </w:rPr>
      </w:pPr>
      <w:r w:rsidRPr="007A69EA">
        <w:rPr>
          <w:rFonts w:eastAsia="Calibri"/>
          <w:b/>
          <w:bCs/>
          <w:i/>
          <w:iCs/>
          <w:color w:val="767171" w:themeColor="background2" w:themeShade="80"/>
          <w:sz w:val="20"/>
          <w:szCs w:val="20"/>
          <w:u w:val="single"/>
        </w:rPr>
        <w:t>ESEMPIO</w:t>
      </w:r>
    </w:p>
    <w:tbl>
      <w:tblPr>
        <w:tblStyle w:val="Grigliatabella"/>
        <w:tblW w:w="8622" w:type="dxa"/>
        <w:jc w:val="center"/>
        <w:tblLook w:val="04A0" w:firstRow="1" w:lastRow="0" w:firstColumn="1" w:lastColumn="0" w:noHBand="0" w:noVBand="1"/>
      </w:tblPr>
      <w:tblGrid>
        <w:gridCol w:w="1251"/>
        <w:gridCol w:w="1254"/>
        <w:gridCol w:w="1224"/>
        <w:gridCol w:w="1217"/>
        <w:gridCol w:w="1228"/>
        <w:gridCol w:w="1224"/>
        <w:gridCol w:w="1224"/>
      </w:tblGrid>
      <w:tr w:rsidR="007A69EA" w:rsidRPr="007A69EA" w14:paraId="026EBAB7" w14:textId="77777777" w:rsidTr="00707509">
        <w:trPr>
          <w:trHeight w:val="206"/>
          <w:jc w:val="center"/>
        </w:trPr>
        <w:tc>
          <w:tcPr>
            <w:tcW w:w="1452" w:type="pct"/>
            <w:gridSpan w:val="2"/>
            <w:vMerge w:val="restart"/>
            <w:tcBorders>
              <w:top w:val="single" w:sz="4" w:space="0" w:color="auto"/>
              <w:left w:val="single" w:sz="4" w:space="0" w:color="auto"/>
              <w:bottom w:val="single" w:sz="4" w:space="0" w:color="auto"/>
              <w:right w:val="single" w:sz="4" w:space="0" w:color="auto"/>
            </w:tcBorders>
            <w:vAlign w:val="center"/>
            <w:hideMark/>
          </w:tcPr>
          <w:p w14:paraId="74074041"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lastRenderedPageBreak/>
              <w:t>Valutazione dei rischi</w:t>
            </w:r>
          </w:p>
        </w:tc>
        <w:tc>
          <w:tcPr>
            <w:tcW w:w="3548" w:type="pct"/>
            <w:gridSpan w:val="5"/>
            <w:tcBorders>
              <w:top w:val="single" w:sz="4" w:space="0" w:color="auto"/>
              <w:left w:val="single" w:sz="4" w:space="0" w:color="auto"/>
              <w:bottom w:val="single" w:sz="4" w:space="0" w:color="auto"/>
              <w:right w:val="single" w:sz="4" w:space="0" w:color="auto"/>
            </w:tcBorders>
            <w:vAlign w:val="center"/>
            <w:hideMark/>
          </w:tcPr>
          <w:p w14:paraId="5538E324"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Livello di probabilità</w:t>
            </w:r>
          </w:p>
        </w:tc>
      </w:tr>
      <w:tr w:rsidR="007A69EA" w:rsidRPr="007A69EA" w14:paraId="0676200C" w14:textId="77777777" w:rsidTr="00707509">
        <w:trPr>
          <w:trHeight w:val="110"/>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CFDC1C3" w14:textId="77777777" w:rsidR="000872BA" w:rsidRPr="007A69EA" w:rsidRDefault="000872BA" w:rsidP="00DC0DE0">
            <w:pPr>
              <w:rPr>
                <w:rFonts w:cstheme="minorHAnsi"/>
                <w:b/>
                <w:i/>
                <w:iCs/>
                <w:color w:val="767171" w:themeColor="background2" w:themeShade="80"/>
                <w:sz w:val="18"/>
                <w:szCs w:val="18"/>
                <w:lang w:val="it-IT"/>
              </w:rPr>
            </w:pPr>
          </w:p>
        </w:tc>
        <w:tc>
          <w:tcPr>
            <w:tcW w:w="710" w:type="pct"/>
            <w:tcBorders>
              <w:top w:val="single" w:sz="4" w:space="0" w:color="auto"/>
              <w:left w:val="single" w:sz="4" w:space="0" w:color="auto"/>
              <w:bottom w:val="single" w:sz="4" w:space="0" w:color="auto"/>
              <w:right w:val="single" w:sz="4" w:space="0" w:color="auto"/>
            </w:tcBorders>
            <w:vAlign w:val="center"/>
            <w:hideMark/>
          </w:tcPr>
          <w:p w14:paraId="5DFF5A64"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Quasi certa</w:t>
            </w:r>
          </w:p>
        </w:tc>
        <w:tc>
          <w:tcPr>
            <w:tcW w:w="706" w:type="pct"/>
            <w:tcBorders>
              <w:top w:val="single" w:sz="4" w:space="0" w:color="auto"/>
              <w:left w:val="single" w:sz="4" w:space="0" w:color="auto"/>
              <w:bottom w:val="single" w:sz="4" w:space="0" w:color="auto"/>
              <w:right w:val="single" w:sz="4" w:space="0" w:color="auto"/>
            </w:tcBorders>
            <w:vAlign w:val="center"/>
            <w:hideMark/>
          </w:tcPr>
          <w:p w14:paraId="283B852C"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Probabile</w:t>
            </w:r>
          </w:p>
        </w:tc>
        <w:tc>
          <w:tcPr>
            <w:tcW w:w="712" w:type="pct"/>
            <w:tcBorders>
              <w:top w:val="single" w:sz="4" w:space="0" w:color="auto"/>
              <w:left w:val="single" w:sz="4" w:space="0" w:color="auto"/>
              <w:bottom w:val="single" w:sz="4" w:space="0" w:color="auto"/>
              <w:right w:val="single" w:sz="4" w:space="0" w:color="auto"/>
            </w:tcBorders>
            <w:vAlign w:val="center"/>
            <w:hideMark/>
          </w:tcPr>
          <w:p w14:paraId="0E70B078"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Moderata</w:t>
            </w:r>
          </w:p>
        </w:tc>
        <w:tc>
          <w:tcPr>
            <w:tcW w:w="710" w:type="pct"/>
            <w:tcBorders>
              <w:top w:val="single" w:sz="4" w:space="0" w:color="auto"/>
              <w:left w:val="single" w:sz="4" w:space="0" w:color="auto"/>
              <w:bottom w:val="single" w:sz="4" w:space="0" w:color="auto"/>
              <w:right w:val="single" w:sz="4" w:space="0" w:color="auto"/>
            </w:tcBorders>
            <w:vAlign w:val="center"/>
            <w:hideMark/>
          </w:tcPr>
          <w:p w14:paraId="142EAA03"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Improbabile</w:t>
            </w:r>
          </w:p>
        </w:tc>
        <w:tc>
          <w:tcPr>
            <w:tcW w:w="711" w:type="pct"/>
            <w:tcBorders>
              <w:top w:val="single" w:sz="4" w:space="0" w:color="auto"/>
              <w:left w:val="single" w:sz="4" w:space="0" w:color="auto"/>
              <w:bottom w:val="single" w:sz="4" w:space="0" w:color="auto"/>
              <w:right w:val="single" w:sz="4" w:space="0" w:color="auto"/>
            </w:tcBorders>
            <w:vAlign w:val="center"/>
            <w:hideMark/>
          </w:tcPr>
          <w:p w14:paraId="5D3CF454"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Rara</w:t>
            </w:r>
          </w:p>
        </w:tc>
      </w:tr>
      <w:tr w:rsidR="007A69EA" w:rsidRPr="007A69EA" w14:paraId="591FA505" w14:textId="77777777" w:rsidTr="00707509">
        <w:trPr>
          <w:trHeight w:val="195"/>
          <w:jc w:val="center"/>
        </w:trPr>
        <w:tc>
          <w:tcPr>
            <w:tcW w:w="725" w:type="pct"/>
            <w:vMerge w:val="restart"/>
            <w:tcBorders>
              <w:top w:val="single" w:sz="4" w:space="0" w:color="auto"/>
              <w:left w:val="single" w:sz="4" w:space="0" w:color="auto"/>
              <w:bottom w:val="single" w:sz="4" w:space="0" w:color="auto"/>
              <w:right w:val="single" w:sz="4" w:space="0" w:color="auto"/>
            </w:tcBorders>
            <w:vAlign w:val="center"/>
            <w:hideMark/>
          </w:tcPr>
          <w:p w14:paraId="7CB8248D" w14:textId="77777777" w:rsidR="000872BA" w:rsidRPr="007A69EA" w:rsidRDefault="000872BA" w:rsidP="00DC0DE0">
            <w:pPr>
              <w:jc w:val="left"/>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Livello di impatto</w:t>
            </w:r>
          </w:p>
        </w:tc>
        <w:tc>
          <w:tcPr>
            <w:tcW w:w="726" w:type="pct"/>
            <w:tcBorders>
              <w:top w:val="single" w:sz="4" w:space="0" w:color="auto"/>
              <w:left w:val="single" w:sz="4" w:space="0" w:color="auto"/>
              <w:bottom w:val="single" w:sz="4" w:space="0" w:color="auto"/>
              <w:right w:val="single" w:sz="4" w:space="0" w:color="auto"/>
            </w:tcBorders>
            <w:vAlign w:val="center"/>
            <w:hideMark/>
          </w:tcPr>
          <w:p w14:paraId="3F5F3E44"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Catastrofico</w:t>
            </w:r>
          </w:p>
        </w:tc>
        <w:tc>
          <w:tcPr>
            <w:tcW w:w="710" w:type="pct"/>
            <w:tcBorders>
              <w:top w:val="single" w:sz="4" w:space="0" w:color="auto"/>
              <w:left w:val="single" w:sz="4" w:space="0" w:color="auto"/>
              <w:bottom w:val="single" w:sz="4" w:space="0" w:color="auto"/>
              <w:right w:val="single" w:sz="4" w:space="0" w:color="auto"/>
            </w:tcBorders>
            <w:shd w:val="clear" w:color="auto" w:fill="7030A0"/>
            <w:vAlign w:val="center"/>
          </w:tcPr>
          <w:p w14:paraId="43E49916" w14:textId="77777777" w:rsidR="000872BA" w:rsidRPr="007A69EA" w:rsidRDefault="000872BA" w:rsidP="00DC0DE0">
            <w:pPr>
              <w:rPr>
                <w:rFonts w:cstheme="minorHAnsi"/>
                <w:i/>
                <w:iCs/>
                <w:color w:val="767171" w:themeColor="background2" w:themeShade="80"/>
                <w:sz w:val="18"/>
                <w:szCs w:val="18"/>
                <w:lang w:val="it-IT"/>
              </w:rPr>
            </w:pPr>
          </w:p>
        </w:tc>
        <w:tc>
          <w:tcPr>
            <w:tcW w:w="706" w:type="pct"/>
            <w:tcBorders>
              <w:top w:val="single" w:sz="4" w:space="0" w:color="auto"/>
              <w:left w:val="single" w:sz="4" w:space="0" w:color="auto"/>
              <w:bottom w:val="single" w:sz="4" w:space="0" w:color="auto"/>
              <w:right w:val="single" w:sz="4" w:space="0" w:color="auto"/>
            </w:tcBorders>
            <w:shd w:val="clear" w:color="auto" w:fill="7030A0"/>
            <w:vAlign w:val="center"/>
          </w:tcPr>
          <w:p w14:paraId="33D1A76D" w14:textId="77777777" w:rsidR="000872BA" w:rsidRPr="007A69EA" w:rsidRDefault="000872BA" w:rsidP="00DC0DE0">
            <w:pPr>
              <w:rPr>
                <w:rFonts w:cstheme="minorHAnsi"/>
                <w:i/>
                <w:iCs/>
                <w:color w:val="767171" w:themeColor="background2" w:themeShade="80"/>
                <w:sz w:val="18"/>
                <w:szCs w:val="18"/>
                <w:lang w:val="it-IT"/>
              </w:rPr>
            </w:pPr>
          </w:p>
        </w:tc>
        <w:tc>
          <w:tcPr>
            <w:tcW w:w="712" w:type="pct"/>
            <w:tcBorders>
              <w:top w:val="single" w:sz="4" w:space="0" w:color="auto"/>
              <w:left w:val="single" w:sz="4" w:space="0" w:color="auto"/>
              <w:bottom w:val="single" w:sz="4" w:space="0" w:color="auto"/>
              <w:right w:val="single" w:sz="4" w:space="0" w:color="auto"/>
            </w:tcBorders>
            <w:shd w:val="clear" w:color="auto" w:fill="7030A0"/>
            <w:vAlign w:val="center"/>
          </w:tcPr>
          <w:p w14:paraId="0D10D08D" w14:textId="77777777" w:rsidR="000872BA" w:rsidRPr="007A69EA" w:rsidRDefault="000872BA" w:rsidP="00DC0DE0">
            <w:pPr>
              <w:rPr>
                <w:rFonts w:cstheme="minorHAnsi"/>
                <w:i/>
                <w:iCs/>
                <w:color w:val="767171" w:themeColor="background2" w:themeShade="80"/>
                <w:sz w:val="18"/>
                <w:szCs w:val="18"/>
                <w:lang w:val="it-IT"/>
              </w:rPr>
            </w:pPr>
          </w:p>
        </w:tc>
        <w:tc>
          <w:tcPr>
            <w:tcW w:w="710" w:type="pct"/>
            <w:tcBorders>
              <w:top w:val="single" w:sz="4" w:space="0" w:color="auto"/>
              <w:left w:val="single" w:sz="4" w:space="0" w:color="auto"/>
              <w:bottom w:val="single" w:sz="4" w:space="0" w:color="auto"/>
              <w:right w:val="single" w:sz="4" w:space="0" w:color="auto"/>
            </w:tcBorders>
            <w:shd w:val="clear" w:color="auto" w:fill="7030A0"/>
            <w:vAlign w:val="center"/>
          </w:tcPr>
          <w:p w14:paraId="591D5D6E" w14:textId="77777777" w:rsidR="000872BA" w:rsidRPr="007A69EA" w:rsidRDefault="000872BA" w:rsidP="00DC0DE0">
            <w:pPr>
              <w:rPr>
                <w:rFonts w:cstheme="minorHAnsi"/>
                <w:i/>
                <w:iCs/>
                <w:color w:val="767171" w:themeColor="background2" w:themeShade="80"/>
                <w:sz w:val="18"/>
                <w:szCs w:val="18"/>
                <w:lang w:val="it-IT"/>
              </w:rPr>
            </w:pPr>
          </w:p>
        </w:tc>
        <w:tc>
          <w:tcPr>
            <w:tcW w:w="711" w:type="pct"/>
            <w:tcBorders>
              <w:top w:val="single" w:sz="4" w:space="0" w:color="auto"/>
              <w:left w:val="single" w:sz="4" w:space="0" w:color="auto"/>
              <w:bottom w:val="single" w:sz="4" w:space="0" w:color="auto"/>
              <w:right w:val="single" w:sz="4" w:space="0" w:color="auto"/>
            </w:tcBorders>
            <w:shd w:val="clear" w:color="auto" w:fill="7030A0"/>
            <w:vAlign w:val="center"/>
          </w:tcPr>
          <w:p w14:paraId="5696253E" w14:textId="77777777" w:rsidR="000872BA" w:rsidRPr="007A69EA" w:rsidRDefault="000872BA" w:rsidP="00DC0DE0">
            <w:pPr>
              <w:rPr>
                <w:rFonts w:cstheme="minorHAnsi"/>
                <w:i/>
                <w:iCs/>
                <w:color w:val="767171" w:themeColor="background2" w:themeShade="80"/>
                <w:sz w:val="18"/>
                <w:szCs w:val="18"/>
                <w:lang w:val="it-IT"/>
              </w:rPr>
            </w:pPr>
          </w:p>
        </w:tc>
      </w:tr>
      <w:tr w:rsidR="007A69EA" w:rsidRPr="007A69EA" w14:paraId="351AC7A9" w14:textId="77777777" w:rsidTr="00707509">
        <w:trPr>
          <w:trHeight w:val="1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0AA76E" w14:textId="77777777" w:rsidR="000872BA" w:rsidRPr="007A69EA" w:rsidRDefault="000872BA" w:rsidP="00DC0DE0">
            <w:pPr>
              <w:rPr>
                <w:rFonts w:cstheme="minorHAnsi"/>
                <w:b/>
                <w:i/>
                <w:iCs/>
                <w:color w:val="767171" w:themeColor="background2" w:themeShade="80"/>
                <w:sz w:val="18"/>
                <w:szCs w:val="18"/>
                <w:lang w:val="it-IT"/>
              </w:rPr>
            </w:pPr>
          </w:p>
        </w:tc>
        <w:tc>
          <w:tcPr>
            <w:tcW w:w="726" w:type="pct"/>
            <w:tcBorders>
              <w:top w:val="single" w:sz="4" w:space="0" w:color="auto"/>
              <w:left w:val="single" w:sz="4" w:space="0" w:color="auto"/>
              <w:bottom w:val="single" w:sz="4" w:space="0" w:color="auto"/>
              <w:right w:val="single" w:sz="4" w:space="0" w:color="auto"/>
            </w:tcBorders>
            <w:vAlign w:val="center"/>
            <w:hideMark/>
          </w:tcPr>
          <w:p w14:paraId="69C5EF0A"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 xml:space="preserve">Grave </w:t>
            </w:r>
          </w:p>
        </w:tc>
        <w:tc>
          <w:tcPr>
            <w:tcW w:w="710" w:type="pct"/>
            <w:tcBorders>
              <w:top w:val="single" w:sz="4" w:space="0" w:color="auto"/>
              <w:left w:val="single" w:sz="4" w:space="0" w:color="auto"/>
              <w:bottom w:val="single" w:sz="4" w:space="0" w:color="auto"/>
              <w:right w:val="single" w:sz="4" w:space="0" w:color="auto"/>
            </w:tcBorders>
            <w:shd w:val="clear" w:color="auto" w:fill="7030A0"/>
            <w:vAlign w:val="center"/>
          </w:tcPr>
          <w:p w14:paraId="697048CB" w14:textId="77777777" w:rsidR="000872BA" w:rsidRPr="007A69EA" w:rsidRDefault="000872BA" w:rsidP="00DC0DE0">
            <w:pPr>
              <w:rPr>
                <w:rFonts w:cstheme="minorHAnsi"/>
                <w:i/>
                <w:iCs/>
                <w:color w:val="767171" w:themeColor="background2" w:themeShade="80"/>
                <w:sz w:val="18"/>
                <w:szCs w:val="18"/>
                <w:lang w:val="it-IT"/>
              </w:rPr>
            </w:pPr>
          </w:p>
        </w:tc>
        <w:tc>
          <w:tcPr>
            <w:tcW w:w="706" w:type="pct"/>
            <w:tcBorders>
              <w:top w:val="single" w:sz="4" w:space="0" w:color="auto"/>
              <w:left w:val="single" w:sz="4" w:space="0" w:color="auto"/>
              <w:bottom w:val="single" w:sz="4" w:space="0" w:color="auto"/>
              <w:right w:val="single" w:sz="4" w:space="0" w:color="auto"/>
            </w:tcBorders>
            <w:shd w:val="clear" w:color="auto" w:fill="7030A0"/>
            <w:vAlign w:val="center"/>
          </w:tcPr>
          <w:p w14:paraId="13A57EBF" w14:textId="77777777" w:rsidR="000872BA" w:rsidRPr="007A69EA" w:rsidRDefault="000872BA" w:rsidP="00DC0DE0">
            <w:pPr>
              <w:rPr>
                <w:rFonts w:cstheme="minorHAnsi"/>
                <w:i/>
                <w:iCs/>
                <w:color w:val="767171" w:themeColor="background2" w:themeShade="80"/>
                <w:sz w:val="18"/>
                <w:szCs w:val="18"/>
                <w:lang w:val="it-IT"/>
              </w:rPr>
            </w:pPr>
          </w:p>
        </w:tc>
        <w:tc>
          <w:tcPr>
            <w:tcW w:w="712" w:type="pct"/>
            <w:tcBorders>
              <w:top w:val="single" w:sz="4" w:space="0" w:color="auto"/>
              <w:left w:val="single" w:sz="4" w:space="0" w:color="auto"/>
              <w:bottom w:val="single" w:sz="4" w:space="0" w:color="auto"/>
              <w:right w:val="single" w:sz="4" w:space="0" w:color="auto"/>
            </w:tcBorders>
            <w:shd w:val="clear" w:color="auto" w:fill="7030A0"/>
            <w:vAlign w:val="center"/>
          </w:tcPr>
          <w:p w14:paraId="4EFC278C" w14:textId="77777777" w:rsidR="000872BA" w:rsidRPr="007A69EA" w:rsidRDefault="000872BA" w:rsidP="00DC0DE0">
            <w:pPr>
              <w:rPr>
                <w:rFonts w:cstheme="minorHAnsi"/>
                <w:i/>
                <w:iCs/>
                <w:color w:val="767171" w:themeColor="background2" w:themeShade="80"/>
                <w:sz w:val="18"/>
                <w:szCs w:val="18"/>
                <w:lang w:val="it-IT"/>
              </w:rPr>
            </w:pPr>
          </w:p>
        </w:tc>
        <w:tc>
          <w:tcPr>
            <w:tcW w:w="710" w:type="pct"/>
            <w:tcBorders>
              <w:top w:val="single" w:sz="4" w:space="0" w:color="auto"/>
              <w:left w:val="single" w:sz="4" w:space="0" w:color="auto"/>
              <w:bottom w:val="single" w:sz="4" w:space="0" w:color="auto"/>
              <w:right w:val="single" w:sz="4" w:space="0" w:color="auto"/>
            </w:tcBorders>
            <w:shd w:val="clear" w:color="auto" w:fill="FF0000"/>
            <w:vAlign w:val="center"/>
          </w:tcPr>
          <w:p w14:paraId="3A860E9C" w14:textId="77777777" w:rsidR="000872BA" w:rsidRPr="007A69EA" w:rsidRDefault="000872BA" w:rsidP="00DC0DE0">
            <w:pPr>
              <w:rPr>
                <w:rFonts w:cstheme="minorHAnsi"/>
                <w:i/>
                <w:iCs/>
                <w:color w:val="767171" w:themeColor="background2" w:themeShade="80"/>
                <w:sz w:val="18"/>
                <w:szCs w:val="18"/>
                <w:lang w:val="it-IT"/>
              </w:rPr>
            </w:pPr>
          </w:p>
        </w:tc>
        <w:tc>
          <w:tcPr>
            <w:tcW w:w="711" w:type="pct"/>
            <w:tcBorders>
              <w:top w:val="single" w:sz="4" w:space="0" w:color="auto"/>
              <w:left w:val="single" w:sz="4" w:space="0" w:color="auto"/>
              <w:bottom w:val="single" w:sz="4" w:space="0" w:color="auto"/>
              <w:right w:val="single" w:sz="4" w:space="0" w:color="auto"/>
            </w:tcBorders>
            <w:shd w:val="clear" w:color="auto" w:fill="FF0000"/>
            <w:vAlign w:val="center"/>
          </w:tcPr>
          <w:p w14:paraId="43EB4DF7" w14:textId="77777777" w:rsidR="000872BA" w:rsidRPr="007A69EA" w:rsidRDefault="000872BA" w:rsidP="00DC0DE0">
            <w:pPr>
              <w:rPr>
                <w:rFonts w:cstheme="minorHAnsi"/>
                <w:i/>
                <w:iCs/>
                <w:color w:val="767171" w:themeColor="background2" w:themeShade="80"/>
                <w:sz w:val="18"/>
                <w:szCs w:val="18"/>
                <w:lang w:val="it-IT"/>
              </w:rPr>
            </w:pPr>
          </w:p>
        </w:tc>
      </w:tr>
      <w:tr w:rsidR="007A69EA" w:rsidRPr="007A69EA" w14:paraId="3DC8AE5E" w14:textId="77777777" w:rsidTr="00707509">
        <w:trPr>
          <w:trHeight w:val="1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F6A6A72" w14:textId="77777777" w:rsidR="000872BA" w:rsidRPr="007A69EA" w:rsidRDefault="000872BA" w:rsidP="00DC0DE0">
            <w:pPr>
              <w:rPr>
                <w:rFonts w:cstheme="minorHAnsi"/>
                <w:b/>
                <w:i/>
                <w:iCs/>
                <w:color w:val="767171" w:themeColor="background2" w:themeShade="80"/>
                <w:sz w:val="18"/>
                <w:szCs w:val="18"/>
                <w:lang w:val="it-IT"/>
              </w:rPr>
            </w:pPr>
          </w:p>
        </w:tc>
        <w:tc>
          <w:tcPr>
            <w:tcW w:w="726" w:type="pct"/>
            <w:tcBorders>
              <w:top w:val="single" w:sz="4" w:space="0" w:color="auto"/>
              <w:left w:val="single" w:sz="4" w:space="0" w:color="auto"/>
              <w:bottom w:val="single" w:sz="4" w:space="0" w:color="auto"/>
              <w:right w:val="single" w:sz="4" w:space="0" w:color="auto"/>
            </w:tcBorders>
            <w:vAlign w:val="center"/>
            <w:hideMark/>
          </w:tcPr>
          <w:p w14:paraId="10827F45"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Moderato</w:t>
            </w:r>
          </w:p>
        </w:tc>
        <w:tc>
          <w:tcPr>
            <w:tcW w:w="710" w:type="pct"/>
            <w:tcBorders>
              <w:top w:val="single" w:sz="4" w:space="0" w:color="auto"/>
              <w:left w:val="single" w:sz="4" w:space="0" w:color="auto"/>
              <w:bottom w:val="single" w:sz="4" w:space="0" w:color="auto"/>
              <w:right w:val="single" w:sz="4" w:space="0" w:color="auto"/>
            </w:tcBorders>
            <w:shd w:val="clear" w:color="auto" w:fill="7030A0"/>
            <w:vAlign w:val="center"/>
          </w:tcPr>
          <w:p w14:paraId="79592419" w14:textId="77777777" w:rsidR="000872BA" w:rsidRPr="007A69EA" w:rsidRDefault="000872BA" w:rsidP="00DC0DE0">
            <w:pPr>
              <w:rPr>
                <w:rFonts w:cstheme="minorHAnsi"/>
                <w:i/>
                <w:iCs/>
                <w:color w:val="767171" w:themeColor="background2" w:themeShade="80"/>
                <w:sz w:val="18"/>
                <w:szCs w:val="18"/>
                <w:lang w:val="it-IT"/>
              </w:rPr>
            </w:pPr>
          </w:p>
        </w:tc>
        <w:tc>
          <w:tcPr>
            <w:tcW w:w="706" w:type="pct"/>
            <w:tcBorders>
              <w:top w:val="single" w:sz="4" w:space="0" w:color="auto"/>
              <w:left w:val="single" w:sz="4" w:space="0" w:color="auto"/>
              <w:bottom w:val="single" w:sz="4" w:space="0" w:color="auto"/>
              <w:right w:val="single" w:sz="4" w:space="0" w:color="auto"/>
            </w:tcBorders>
            <w:shd w:val="clear" w:color="auto" w:fill="FF0000"/>
            <w:vAlign w:val="center"/>
          </w:tcPr>
          <w:p w14:paraId="6BCACF76" w14:textId="77777777" w:rsidR="000872BA" w:rsidRPr="007A69EA" w:rsidRDefault="000872BA" w:rsidP="00DC0DE0">
            <w:pPr>
              <w:rPr>
                <w:rFonts w:cstheme="minorHAnsi"/>
                <w:i/>
                <w:iCs/>
                <w:color w:val="767171" w:themeColor="background2" w:themeShade="80"/>
                <w:sz w:val="18"/>
                <w:szCs w:val="18"/>
                <w:lang w:val="it-IT"/>
              </w:rPr>
            </w:pPr>
          </w:p>
        </w:tc>
        <w:tc>
          <w:tcPr>
            <w:tcW w:w="712" w:type="pct"/>
            <w:tcBorders>
              <w:top w:val="single" w:sz="4" w:space="0" w:color="auto"/>
              <w:left w:val="single" w:sz="4" w:space="0" w:color="auto"/>
              <w:bottom w:val="single" w:sz="4" w:space="0" w:color="auto"/>
              <w:right w:val="single" w:sz="4" w:space="0" w:color="auto"/>
            </w:tcBorders>
            <w:shd w:val="clear" w:color="auto" w:fill="FF0000"/>
            <w:vAlign w:val="center"/>
          </w:tcPr>
          <w:p w14:paraId="5E85CFC9" w14:textId="11527563" w:rsidR="000872BA" w:rsidRPr="007A69EA" w:rsidRDefault="00E46B31" w:rsidP="00DC0DE0">
            <w:pPr>
              <w:rPr>
                <w:rFonts w:cstheme="minorHAnsi"/>
                <w:i/>
                <w:iCs/>
                <w:color w:val="767171" w:themeColor="background2" w:themeShade="80"/>
                <w:sz w:val="18"/>
                <w:szCs w:val="18"/>
                <w:lang w:val="it-IT"/>
              </w:rPr>
            </w:pPr>
            <w:r w:rsidRPr="007A69EA">
              <w:rPr>
                <w:rFonts w:cstheme="minorHAnsi"/>
                <w:i/>
                <w:iCs/>
                <w:color w:val="767171" w:themeColor="background2" w:themeShade="80"/>
                <w:sz w:val="18"/>
                <w:szCs w:val="18"/>
                <w:lang w:val="it-IT"/>
              </w:rPr>
              <w:t xml:space="preserve">T&gt;60° Danni ai materiali </w:t>
            </w:r>
            <w:r w:rsidR="004E62FD" w:rsidRPr="007A69EA">
              <w:rPr>
                <w:rFonts w:cstheme="minorHAnsi"/>
                <w:i/>
                <w:iCs/>
                <w:color w:val="767171" w:themeColor="background2" w:themeShade="80"/>
                <w:sz w:val="18"/>
                <w:szCs w:val="18"/>
                <w:lang w:val="it-IT"/>
              </w:rPr>
              <w:t xml:space="preserve">e strutture </w:t>
            </w:r>
          </w:p>
        </w:tc>
        <w:tc>
          <w:tcPr>
            <w:tcW w:w="710" w:type="pct"/>
            <w:tcBorders>
              <w:top w:val="single" w:sz="4" w:space="0" w:color="auto"/>
              <w:left w:val="single" w:sz="4" w:space="0" w:color="auto"/>
              <w:bottom w:val="single" w:sz="4" w:space="0" w:color="auto"/>
              <w:right w:val="single" w:sz="4" w:space="0" w:color="auto"/>
            </w:tcBorders>
            <w:shd w:val="clear" w:color="auto" w:fill="FFC000" w:themeFill="accent4"/>
            <w:vAlign w:val="center"/>
          </w:tcPr>
          <w:p w14:paraId="4E813DD7" w14:textId="77777777" w:rsidR="000872BA" w:rsidRPr="007A69EA" w:rsidRDefault="000872BA" w:rsidP="00DC0DE0">
            <w:pPr>
              <w:rPr>
                <w:rFonts w:cstheme="minorHAnsi"/>
                <w:i/>
                <w:iCs/>
                <w:color w:val="767171" w:themeColor="background2" w:themeShade="80"/>
                <w:sz w:val="18"/>
                <w:szCs w:val="18"/>
                <w:lang w:val="it-IT"/>
              </w:rPr>
            </w:pPr>
          </w:p>
        </w:tc>
        <w:tc>
          <w:tcPr>
            <w:tcW w:w="711" w:type="pct"/>
            <w:tcBorders>
              <w:top w:val="single" w:sz="4" w:space="0" w:color="auto"/>
              <w:left w:val="single" w:sz="4" w:space="0" w:color="auto"/>
              <w:bottom w:val="single" w:sz="4" w:space="0" w:color="auto"/>
              <w:right w:val="single" w:sz="4" w:space="0" w:color="auto"/>
            </w:tcBorders>
            <w:shd w:val="clear" w:color="auto" w:fill="FFC000" w:themeFill="accent4"/>
            <w:vAlign w:val="center"/>
          </w:tcPr>
          <w:p w14:paraId="4F2E498E" w14:textId="77777777" w:rsidR="000872BA" w:rsidRPr="007A69EA" w:rsidRDefault="000872BA" w:rsidP="00DC0DE0">
            <w:pPr>
              <w:rPr>
                <w:rFonts w:cstheme="minorHAnsi"/>
                <w:i/>
                <w:iCs/>
                <w:color w:val="767171" w:themeColor="background2" w:themeShade="80"/>
                <w:sz w:val="18"/>
                <w:szCs w:val="18"/>
                <w:lang w:val="it-IT"/>
              </w:rPr>
            </w:pPr>
          </w:p>
        </w:tc>
      </w:tr>
      <w:tr w:rsidR="007A69EA" w:rsidRPr="007A69EA" w14:paraId="4B918C7C" w14:textId="77777777" w:rsidTr="00707509">
        <w:trPr>
          <w:trHeight w:val="1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6D6278F" w14:textId="77777777" w:rsidR="000872BA" w:rsidRPr="007A69EA" w:rsidRDefault="000872BA" w:rsidP="00DC0DE0">
            <w:pPr>
              <w:rPr>
                <w:rFonts w:cstheme="minorHAnsi"/>
                <w:b/>
                <w:i/>
                <w:iCs/>
                <w:color w:val="767171" w:themeColor="background2" w:themeShade="80"/>
                <w:sz w:val="18"/>
                <w:szCs w:val="18"/>
                <w:lang w:val="it-IT"/>
              </w:rPr>
            </w:pPr>
          </w:p>
        </w:tc>
        <w:tc>
          <w:tcPr>
            <w:tcW w:w="726" w:type="pct"/>
            <w:tcBorders>
              <w:top w:val="single" w:sz="4" w:space="0" w:color="auto"/>
              <w:left w:val="single" w:sz="4" w:space="0" w:color="auto"/>
              <w:bottom w:val="single" w:sz="4" w:space="0" w:color="auto"/>
              <w:right w:val="single" w:sz="4" w:space="0" w:color="auto"/>
            </w:tcBorders>
            <w:vAlign w:val="center"/>
            <w:hideMark/>
          </w:tcPr>
          <w:p w14:paraId="70B889DD" w14:textId="77777777" w:rsidR="000872BA" w:rsidRPr="007A69EA" w:rsidRDefault="000872BA" w:rsidP="00DC0DE0">
            <w:pPr>
              <w:jc w:val="center"/>
              <w:rPr>
                <w:rFonts w:cstheme="minorHAnsi"/>
                <w:b/>
                <w:i/>
                <w:iCs/>
                <w:color w:val="767171" w:themeColor="background2" w:themeShade="80"/>
                <w:sz w:val="18"/>
                <w:szCs w:val="18"/>
                <w:lang w:val="it-IT"/>
              </w:rPr>
            </w:pPr>
            <w:r w:rsidRPr="007A69EA">
              <w:rPr>
                <w:rFonts w:cstheme="minorHAnsi"/>
                <w:b/>
                <w:i/>
                <w:iCs/>
                <w:color w:val="767171" w:themeColor="background2" w:themeShade="80"/>
                <w:sz w:val="18"/>
                <w:szCs w:val="18"/>
                <w:lang w:val="it-IT"/>
              </w:rPr>
              <w:t>Lieve</w:t>
            </w:r>
          </w:p>
        </w:tc>
        <w:tc>
          <w:tcPr>
            <w:tcW w:w="710" w:type="pct"/>
            <w:tcBorders>
              <w:top w:val="single" w:sz="4" w:space="0" w:color="auto"/>
              <w:left w:val="single" w:sz="4" w:space="0" w:color="auto"/>
              <w:bottom w:val="single" w:sz="4" w:space="0" w:color="auto"/>
              <w:right w:val="single" w:sz="4" w:space="0" w:color="auto"/>
            </w:tcBorders>
            <w:shd w:val="clear" w:color="auto" w:fill="FF0000"/>
            <w:vAlign w:val="center"/>
          </w:tcPr>
          <w:p w14:paraId="728DD938" w14:textId="77777777" w:rsidR="000872BA" w:rsidRPr="007A69EA" w:rsidRDefault="000872BA" w:rsidP="00DC0DE0">
            <w:pPr>
              <w:rPr>
                <w:rFonts w:cstheme="minorHAnsi"/>
                <w:i/>
                <w:iCs/>
                <w:color w:val="767171" w:themeColor="background2" w:themeShade="80"/>
                <w:sz w:val="18"/>
                <w:szCs w:val="18"/>
                <w:lang w:val="it-IT"/>
              </w:rPr>
            </w:pPr>
          </w:p>
        </w:tc>
        <w:tc>
          <w:tcPr>
            <w:tcW w:w="706" w:type="pct"/>
            <w:tcBorders>
              <w:top w:val="single" w:sz="4" w:space="0" w:color="auto"/>
              <w:left w:val="single" w:sz="4" w:space="0" w:color="auto"/>
              <w:bottom w:val="single" w:sz="4" w:space="0" w:color="auto"/>
              <w:right w:val="single" w:sz="4" w:space="0" w:color="auto"/>
            </w:tcBorders>
            <w:shd w:val="clear" w:color="auto" w:fill="FF0000"/>
            <w:vAlign w:val="center"/>
          </w:tcPr>
          <w:p w14:paraId="46D335F3" w14:textId="1A830A32" w:rsidR="000872BA" w:rsidRPr="007A69EA" w:rsidRDefault="00496136" w:rsidP="00DC0DE0">
            <w:pPr>
              <w:rPr>
                <w:rFonts w:cstheme="minorHAnsi"/>
                <w:i/>
                <w:iCs/>
                <w:color w:val="767171" w:themeColor="background2" w:themeShade="80"/>
                <w:sz w:val="18"/>
                <w:szCs w:val="18"/>
                <w:lang w:val="it-IT"/>
              </w:rPr>
            </w:pPr>
            <w:r w:rsidRPr="007A69EA">
              <w:rPr>
                <w:rFonts w:cstheme="minorHAnsi"/>
                <w:i/>
                <w:iCs/>
                <w:color w:val="767171" w:themeColor="background2" w:themeShade="80"/>
                <w:sz w:val="18"/>
                <w:szCs w:val="18"/>
                <w:lang w:val="it-IT"/>
              </w:rPr>
              <w:t xml:space="preserve">T&gt; 35° Stress termico utenti </w:t>
            </w:r>
          </w:p>
        </w:tc>
        <w:tc>
          <w:tcPr>
            <w:tcW w:w="712" w:type="pct"/>
            <w:tcBorders>
              <w:top w:val="single" w:sz="4" w:space="0" w:color="auto"/>
              <w:left w:val="single" w:sz="4" w:space="0" w:color="auto"/>
              <w:bottom w:val="single" w:sz="4" w:space="0" w:color="auto"/>
              <w:right w:val="single" w:sz="4" w:space="0" w:color="auto"/>
            </w:tcBorders>
            <w:shd w:val="clear" w:color="auto" w:fill="FFC000" w:themeFill="accent4"/>
            <w:vAlign w:val="center"/>
          </w:tcPr>
          <w:p w14:paraId="2FC987D1" w14:textId="21AD6C33" w:rsidR="000872BA" w:rsidRPr="007A69EA" w:rsidRDefault="004E62FD" w:rsidP="00DC0DE0">
            <w:pPr>
              <w:rPr>
                <w:rFonts w:cstheme="minorHAnsi"/>
                <w:i/>
                <w:iCs/>
                <w:color w:val="767171" w:themeColor="background2" w:themeShade="80"/>
                <w:sz w:val="18"/>
                <w:szCs w:val="18"/>
                <w:lang w:val="it-IT"/>
              </w:rPr>
            </w:pPr>
            <w:r w:rsidRPr="007A69EA">
              <w:rPr>
                <w:rFonts w:cstheme="minorHAnsi"/>
                <w:i/>
                <w:iCs/>
                <w:color w:val="767171" w:themeColor="background2" w:themeShade="80"/>
                <w:sz w:val="18"/>
                <w:szCs w:val="18"/>
                <w:lang w:val="it-IT"/>
              </w:rPr>
              <w:t>T&gt;60° Danni a pensiline e PV</w:t>
            </w:r>
          </w:p>
        </w:tc>
        <w:tc>
          <w:tcPr>
            <w:tcW w:w="710" w:type="pct"/>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616C1CEA" w14:textId="77777777" w:rsidR="000872BA" w:rsidRPr="007A69EA" w:rsidRDefault="000872BA" w:rsidP="00DC0DE0">
            <w:pPr>
              <w:rPr>
                <w:rFonts w:cstheme="minorHAnsi"/>
                <w:i/>
                <w:iCs/>
                <w:color w:val="767171" w:themeColor="background2" w:themeShade="80"/>
                <w:sz w:val="18"/>
                <w:szCs w:val="18"/>
                <w:lang w:val="it-IT"/>
              </w:rPr>
            </w:pPr>
          </w:p>
        </w:tc>
        <w:tc>
          <w:tcPr>
            <w:tcW w:w="711" w:type="pct"/>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0B9E1B7F" w14:textId="77777777" w:rsidR="000872BA" w:rsidRPr="007A69EA" w:rsidRDefault="000872BA" w:rsidP="00DC0DE0">
            <w:pPr>
              <w:rPr>
                <w:rFonts w:cstheme="minorHAnsi"/>
                <w:i/>
                <w:iCs/>
                <w:color w:val="767171" w:themeColor="background2" w:themeShade="80"/>
                <w:sz w:val="18"/>
                <w:szCs w:val="18"/>
                <w:lang w:val="it-IT"/>
              </w:rPr>
            </w:pPr>
          </w:p>
        </w:tc>
      </w:tr>
      <w:tr w:rsidR="007A69EA" w:rsidRPr="007A69EA" w14:paraId="562EDA2F" w14:textId="77777777" w:rsidTr="00707509">
        <w:trPr>
          <w:trHeight w:val="1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9C7577A" w14:textId="77777777" w:rsidR="000872BA" w:rsidRPr="007A69EA" w:rsidRDefault="000872BA" w:rsidP="00DC0DE0">
            <w:pPr>
              <w:rPr>
                <w:rFonts w:cstheme="minorHAnsi"/>
                <w:b/>
                <w:i/>
                <w:color w:val="767171" w:themeColor="background2" w:themeShade="80"/>
                <w:sz w:val="18"/>
                <w:szCs w:val="18"/>
                <w:lang w:val="it-IT"/>
              </w:rPr>
            </w:pPr>
          </w:p>
        </w:tc>
        <w:tc>
          <w:tcPr>
            <w:tcW w:w="726" w:type="pct"/>
            <w:tcBorders>
              <w:top w:val="single" w:sz="4" w:space="0" w:color="auto"/>
              <w:left w:val="single" w:sz="4" w:space="0" w:color="auto"/>
              <w:bottom w:val="single" w:sz="4" w:space="0" w:color="auto"/>
              <w:right w:val="single" w:sz="4" w:space="0" w:color="auto"/>
            </w:tcBorders>
            <w:vAlign w:val="center"/>
            <w:hideMark/>
          </w:tcPr>
          <w:p w14:paraId="5F73A269" w14:textId="77777777" w:rsidR="000872BA" w:rsidRPr="007A69EA" w:rsidRDefault="000872BA" w:rsidP="00DC0DE0">
            <w:pPr>
              <w:jc w:val="center"/>
              <w:rPr>
                <w:rFonts w:cstheme="minorHAnsi"/>
                <w:b/>
                <w:i/>
                <w:color w:val="767171" w:themeColor="background2" w:themeShade="80"/>
                <w:sz w:val="18"/>
                <w:szCs w:val="18"/>
                <w:lang w:val="it-IT"/>
              </w:rPr>
            </w:pPr>
            <w:r w:rsidRPr="007A69EA">
              <w:rPr>
                <w:rFonts w:cstheme="minorHAnsi"/>
                <w:b/>
                <w:i/>
                <w:color w:val="767171" w:themeColor="background2" w:themeShade="80"/>
                <w:sz w:val="18"/>
                <w:szCs w:val="18"/>
                <w:lang w:val="it-IT"/>
              </w:rPr>
              <w:t>Insignificante</w:t>
            </w:r>
          </w:p>
        </w:tc>
        <w:tc>
          <w:tcPr>
            <w:tcW w:w="710" w:type="pct"/>
            <w:tcBorders>
              <w:top w:val="single" w:sz="4" w:space="0" w:color="auto"/>
              <w:left w:val="single" w:sz="4" w:space="0" w:color="auto"/>
              <w:bottom w:val="single" w:sz="4" w:space="0" w:color="auto"/>
              <w:right w:val="single" w:sz="4" w:space="0" w:color="auto"/>
            </w:tcBorders>
            <w:shd w:val="clear" w:color="auto" w:fill="FF0000"/>
            <w:vAlign w:val="center"/>
          </w:tcPr>
          <w:p w14:paraId="722A6DBC" w14:textId="77777777" w:rsidR="000872BA" w:rsidRPr="007A69EA" w:rsidRDefault="000872BA" w:rsidP="00DC0DE0">
            <w:pPr>
              <w:rPr>
                <w:rFonts w:cstheme="minorHAnsi"/>
                <w:i/>
                <w:color w:val="767171" w:themeColor="background2" w:themeShade="80"/>
                <w:sz w:val="18"/>
                <w:szCs w:val="18"/>
                <w:lang w:val="it-IT"/>
              </w:rPr>
            </w:pPr>
          </w:p>
        </w:tc>
        <w:tc>
          <w:tcPr>
            <w:tcW w:w="706" w:type="pct"/>
            <w:tcBorders>
              <w:top w:val="single" w:sz="4" w:space="0" w:color="auto"/>
              <w:left w:val="single" w:sz="4" w:space="0" w:color="auto"/>
              <w:bottom w:val="single" w:sz="4" w:space="0" w:color="auto"/>
              <w:right w:val="single" w:sz="4" w:space="0" w:color="auto"/>
            </w:tcBorders>
            <w:shd w:val="clear" w:color="auto" w:fill="FFC000" w:themeFill="accent4"/>
            <w:vAlign w:val="center"/>
          </w:tcPr>
          <w:p w14:paraId="60C0AC19" w14:textId="77777777" w:rsidR="000872BA" w:rsidRPr="007A69EA" w:rsidRDefault="000872BA" w:rsidP="00DC0DE0">
            <w:pPr>
              <w:rPr>
                <w:rFonts w:cstheme="minorHAnsi"/>
                <w:i/>
                <w:color w:val="767171" w:themeColor="background2" w:themeShade="80"/>
                <w:sz w:val="18"/>
                <w:szCs w:val="18"/>
                <w:lang w:val="it-IT"/>
              </w:rPr>
            </w:pPr>
          </w:p>
        </w:tc>
        <w:tc>
          <w:tcPr>
            <w:tcW w:w="712" w:type="pct"/>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5A971D03" w14:textId="77777777" w:rsidR="000872BA" w:rsidRPr="007A69EA" w:rsidRDefault="000872BA" w:rsidP="00DC0DE0">
            <w:pPr>
              <w:rPr>
                <w:rFonts w:cstheme="minorHAnsi"/>
                <w:i/>
                <w:color w:val="767171" w:themeColor="background2" w:themeShade="80"/>
                <w:sz w:val="18"/>
                <w:szCs w:val="18"/>
                <w:lang w:val="it-IT"/>
              </w:rPr>
            </w:pPr>
          </w:p>
        </w:tc>
        <w:tc>
          <w:tcPr>
            <w:tcW w:w="710" w:type="pct"/>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7240E570" w14:textId="77777777" w:rsidR="000872BA" w:rsidRPr="007A69EA" w:rsidRDefault="000872BA" w:rsidP="00DC0DE0">
            <w:pPr>
              <w:rPr>
                <w:rFonts w:cstheme="minorHAnsi"/>
                <w:i/>
                <w:color w:val="767171" w:themeColor="background2" w:themeShade="80"/>
                <w:sz w:val="18"/>
                <w:szCs w:val="18"/>
                <w:lang w:val="it-IT"/>
              </w:rPr>
            </w:pPr>
          </w:p>
        </w:tc>
        <w:tc>
          <w:tcPr>
            <w:tcW w:w="711" w:type="pct"/>
            <w:tcBorders>
              <w:top w:val="single" w:sz="4" w:space="0" w:color="auto"/>
              <w:left w:val="single" w:sz="4" w:space="0" w:color="auto"/>
              <w:bottom w:val="single" w:sz="4" w:space="0" w:color="auto"/>
              <w:right w:val="single" w:sz="4" w:space="0" w:color="auto"/>
            </w:tcBorders>
            <w:shd w:val="clear" w:color="auto" w:fill="70AD47" w:themeFill="accent6"/>
            <w:vAlign w:val="center"/>
          </w:tcPr>
          <w:p w14:paraId="3EAEE25D" w14:textId="77777777" w:rsidR="000872BA" w:rsidRPr="007A69EA" w:rsidRDefault="000872BA" w:rsidP="00DC0DE0">
            <w:pPr>
              <w:rPr>
                <w:rFonts w:cstheme="minorHAnsi"/>
                <w:i/>
                <w:color w:val="767171" w:themeColor="background2" w:themeShade="80"/>
                <w:sz w:val="18"/>
                <w:szCs w:val="18"/>
                <w:lang w:val="it-IT"/>
              </w:rPr>
            </w:pPr>
          </w:p>
        </w:tc>
      </w:tr>
    </w:tbl>
    <w:p w14:paraId="3F9AA512" w14:textId="77777777" w:rsidR="000872BA" w:rsidRPr="007A69EA" w:rsidRDefault="000872BA" w:rsidP="001C4F22">
      <w:pPr>
        <w:spacing w:after="139"/>
        <w:ind w:left="-3"/>
        <w:rPr>
          <w:i/>
          <w:color w:val="767171" w:themeColor="background2" w:themeShade="80"/>
        </w:rPr>
      </w:pPr>
    </w:p>
    <w:p w14:paraId="4BC2555F" w14:textId="77777777" w:rsidR="000872BA" w:rsidRPr="007A69EA" w:rsidRDefault="000872BA" w:rsidP="000872BA">
      <w:pPr>
        <w:rPr>
          <w:b/>
          <w:bCs/>
          <w:i/>
          <w:iCs/>
          <w:color w:val="767171" w:themeColor="background2" w:themeShade="80"/>
        </w:rPr>
      </w:pPr>
      <w:r w:rsidRPr="007A69EA">
        <w:rPr>
          <w:b/>
          <w:bCs/>
          <w:i/>
          <w:iCs/>
          <w:color w:val="767171" w:themeColor="background2" w:themeShade="80"/>
        </w:rPr>
        <w:t>Legenda:</w:t>
      </w:r>
    </w:p>
    <w:tbl>
      <w:tblPr>
        <w:tblStyle w:val="Grigliatabella"/>
        <w:tblW w:w="0" w:type="auto"/>
        <w:tblLook w:val="04A0" w:firstRow="1" w:lastRow="0" w:firstColumn="1" w:lastColumn="0" w:noHBand="0" w:noVBand="1"/>
      </w:tblPr>
      <w:tblGrid>
        <w:gridCol w:w="709"/>
        <w:gridCol w:w="2287"/>
      </w:tblGrid>
      <w:tr w:rsidR="007A69EA" w:rsidRPr="007A69EA" w14:paraId="4541CE41" w14:textId="77777777" w:rsidTr="00DC0DE0">
        <w:trPr>
          <w:trHeight w:val="272"/>
        </w:trPr>
        <w:tc>
          <w:tcPr>
            <w:tcW w:w="709" w:type="dxa"/>
            <w:tcBorders>
              <w:top w:val="single" w:sz="4" w:space="0" w:color="auto"/>
              <w:left w:val="single" w:sz="4" w:space="0" w:color="auto"/>
              <w:bottom w:val="single" w:sz="4" w:space="0" w:color="auto"/>
              <w:right w:val="single" w:sz="4" w:space="0" w:color="auto"/>
            </w:tcBorders>
            <w:shd w:val="clear" w:color="auto" w:fill="7030A0"/>
          </w:tcPr>
          <w:p w14:paraId="7952013D" w14:textId="77777777" w:rsidR="000872BA" w:rsidRPr="007A69EA" w:rsidRDefault="000872BA" w:rsidP="00DC0DE0">
            <w:pPr>
              <w:rPr>
                <w:i/>
                <w:iCs/>
                <w:color w:val="767171" w:themeColor="background2" w:themeShade="80"/>
                <w:sz w:val="18"/>
                <w:szCs w:val="18"/>
                <w:lang w:val="it-IT"/>
              </w:rPr>
            </w:pPr>
          </w:p>
        </w:tc>
        <w:tc>
          <w:tcPr>
            <w:tcW w:w="2287" w:type="dxa"/>
            <w:tcBorders>
              <w:top w:val="single" w:sz="4" w:space="0" w:color="auto"/>
              <w:left w:val="single" w:sz="4" w:space="0" w:color="auto"/>
              <w:bottom w:val="single" w:sz="4" w:space="0" w:color="auto"/>
              <w:right w:val="single" w:sz="4" w:space="0" w:color="auto"/>
            </w:tcBorders>
            <w:hideMark/>
          </w:tcPr>
          <w:p w14:paraId="5A06784B" w14:textId="77777777" w:rsidR="000872BA" w:rsidRPr="007A69EA" w:rsidRDefault="000872BA" w:rsidP="00DC0DE0">
            <w:pPr>
              <w:rPr>
                <w:b/>
                <w:i/>
                <w:iCs/>
                <w:color w:val="767171" w:themeColor="background2" w:themeShade="80"/>
                <w:sz w:val="18"/>
                <w:szCs w:val="18"/>
                <w:lang w:val="it-IT"/>
              </w:rPr>
            </w:pPr>
            <w:r w:rsidRPr="007A69EA">
              <w:rPr>
                <w:b/>
                <w:i/>
                <w:iCs/>
                <w:color w:val="767171" w:themeColor="background2" w:themeShade="80"/>
                <w:sz w:val="18"/>
                <w:szCs w:val="18"/>
                <w:lang w:val="it-IT"/>
              </w:rPr>
              <w:t>Rischio estremo</w:t>
            </w:r>
          </w:p>
        </w:tc>
      </w:tr>
      <w:tr w:rsidR="007A69EA" w:rsidRPr="007A69EA" w14:paraId="34632B62" w14:textId="77777777" w:rsidTr="00DC0DE0">
        <w:trPr>
          <w:trHeight w:val="284"/>
        </w:trPr>
        <w:tc>
          <w:tcPr>
            <w:tcW w:w="709" w:type="dxa"/>
            <w:tcBorders>
              <w:top w:val="single" w:sz="4" w:space="0" w:color="auto"/>
              <w:left w:val="single" w:sz="4" w:space="0" w:color="auto"/>
              <w:bottom w:val="single" w:sz="4" w:space="0" w:color="auto"/>
              <w:right w:val="single" w:sz="4" w:space="0" w:color="auto"/>
            </w:tcBorders>
            <w:shd w:val="clear" w:color="auto" w:fill="FF0000"/>
          </w:tcPr>
          <w:p w14:paraId="08927ADE" w14:textId="77777777" w:rsidR="000872BA" w:rsidRPr="007A69EA" w:rsidRDefault="000872BA" w:rsidP="00DC0DE0">
            <w:pPr>
              <w:rPr>
                <w:i/>
                <w:iCs/>
                <w:color w:val="767171" w:themeColor="background2" w:themeShade="80"/>
                <w:sz w:val="18"/>
                <w:szCs w:val="18"/>
                <w:lang w:val="it-IT"/>
              </w:rPr>
            </w:pPr>
          </w:p>
        </w:tc>
        <w:tc>
          <w:tcPr>
            <w:tcW w:w="2287" w:type="dxa"/>
            <w:tcBorders>
              <w:top w:val="single" w:sz="4" w:space="0" w:color="auto"/>
              <w:left w:val="single" w:sz="4" w:space="0" w:color="auto"/>
              <w:bottom w:val="single" w:sz="4" w:space="0" w:color="auto"/>
              <w:right w:val="single" w:sz="4" w:space="0" w:color="auto"/>
            </w:tcBorders>
            <w:hideMark/>
          </w:tcPr>
          <w:p w14:paraId="768055A9" w14:textId="77777777" w:rsidR="000872BA" w:rsidRPr="007A69EA" w:rsidRDefault="000872BA" w:rsidP="00DC0DE0">
            <w:pPr>
              <w:rPr>
                <w:b/>
                <w:i/>
                <w:iCs/>
                <w:color w:val="767171" w:themeColor="background2" w:themeShade="80"/>
                <w:sz w:val="18"/>
                <w:szCs w:val="18"/>
                <w:lang w:val="it-IT"/>
              </w:rPr>
            </w:pPr>
            <w:r w:rsidRPr="007A69EA">
              <w:rPr>
                <w:b/>
                <w:i/>
                <w:iCs/>
                <w:color w:val="767171" w:themeColor="background2" w:themeShade="80"/>
                <w:sz w:val="18"/>
                <w:szCs w:val="18"/>
                <w:lang w:val="it-IT"/>
              </w:rPr>
              <w:t xml:space="preserve">Rischio alto </w:t>
            </w:r>
          </w:p>
        </w:tc>
      </w:tr>
      <w:tr w:rsidR="007A69EA" w:rsidRPr="007A69EA" w14:paraId="4DA541A6" w14:textId="77777777" w:rsidTr="00DC0DE0">
        <w:trPr>
          <w:trHeight w:val="272"/>
        </w:trPr>
        <w:tc>
          <w:tcPr>
            <w:tcW w:w="709" w:type="dxa"/>
            <w:tcBorders>
              <w:top w:val="single" w:sz="4" w:space="0" w:color="auto"/>
              <w:left w:val="single" w:sz="4" w:space="0" w:color="auto"/>
              <w:bottom w:val="single" w:sz="4" w:space="0" w:color="auto"/>
              <w:right w:val="single" w:sz="4" w:space="0" w:color="auto"/>
            </w:tcBorders>
            <w:shd w:val="clear" w:color="auto" w:fill="FFC000" w:themeFill="accent4"/>
          </w:tcPr>
          <w:p w14:paraId="5B841329" w14:textId="77777777" w:rsidR="000872BA" w:rsidRPr="007A69EA" w:rsidRDefault="000872BA" w:rsidP="00DC0DE0">
            <w:pPr>
              <w:rPr>
                <w:i/>
                <w:iCs/>
                <w:color w:val="767171" w:themeColor="background2" w:themeShade="80"/>
                <w:sz w:val="18"/>
                <w:szCs w:val="18"/>
                <w:lang w:val="it-IT"/>
              </w:rPr>
            </w:pPr>
          </w:p>
        </w:tc>
        <w:tc>
          <w:tcPr>
            <w:tcW w:w="2287" w:type="dxa"/>
            <w:tcBorders>
              <w:top w:val="single" w:sz="4" w:space="0" w:color="auto"/>
              <w:left w:val="single" w:sz="4" w:space="0" w:color="auto"/>
              <w:bottom w:val="single" w:sz="4" w:space="0" w:color="auto"/>
              <w:right w:val="single" w:sz="4" w:space="0" w:color="auto"/>
            </w:tcBorders>
            <w:hideMark/>
          </w:tcPr>
          <w:p w14:paraId="74DFED73" w14:textId="77777777" w:rsidR="000872BA" w:rsidRPr="007A69EA" w:rsidRDefault="000872BA" w:rsidP="00DC0DE0">
            <w:pPr>
              <w:rPr>
                <w:b/>
                <w:i/>
                <w:iCs/>
                <w:color w:val="767171" w:themeColor="background2" w:themeShade="80"/>
                <w:sz w:val="18"/>
                <w:szCs w:val="18"/>
                <w:lang w:val="it-IT"/>
              </w:rPr>
            </w:pPr>
            <w:r w:rsidRPr="007A69EA">
              <w:rPr>
                <w:b/>
                <w:i/>
                <w:iCs/>
                <w:color w:val="767171" w:themeColor="background2" w:themeShade="80"/>
                <w:sz w:val="18"/>
                <w:szCs w:val="18"/>
                <w:lang w:val="it-IT"/>
              </w:rPr>
              <w:t>Rischio medio</w:t>
            </w:r>
          </w:p>
        </w:tc>
      </w:tr>
      <w:tr w:rsidR="007A69EA" w:rsidRPr="007A69EA" w14:paraId="6F0A9214" w14:textId="77777777" w:rsidTr="00DC0DE0">
        <w:trPr>
          <w:trHeight w:val="284"/>
        </w:trPr>
        <w:tc>
          <w:tcPr>
            <w:tcW w:w="709" w:type="dxa"/>
            <w:tcBorders>
              <w:top w:val="single" w:sz="4" w:space="0" w:color="auto"/>
              <w:left w:val="single" w:sz="4" w:space="0" w:color="auto"/>
              <w:bottom w:val="single" w:sz="4" w:space="0" w:color="auto"/>
              <w:right w:val="single" w:sz="4" w:space="0" w:color="auto"/>
            </w:tcBorders>
            <w:shd w:val="clear" w:color="auto" w:fill="70AD47" w:themeFill="accent6"/>
          </w:tcPr>
          <w:p w14:paraId="57D4544C" w14:textId="77777777" w:rsidR="000872BA" w:rsidRPr="007A69EA" w:rsidRDefault="000872BA" w:rsidP="00DC0DE0">
            <w:pPr>
              <w:rPr>
                <w:i/>
                <w:iCs/>
                <w:color w:val="767171" w:themeColor="background2" w:themeShade="80"/>
                <w:sz w:val="18"/>
                <w:szCs w:val="18"/>
                <w:lang w:val="it-IT"/>
              </w:rPr>
            </w:pPr>
          </w:p>
        </w:tc>
        <w:tc>
          <w:tcPr>
            <w:tcW w:w="2287" w:type="dxa"/>
            <w:tcBorders>
              <w:top w:val="single" w:sz="4" w:space="0" w:color="auto"/>
              <w:left w:val="single" w:sz="4" w:space="0" w:color="auto"/>
              <w:bottom w:val="single" w:sz="4" w:space="0" w:color="auto"/>
              <w:right w:val="single" w:sz="4" w:space="0" w:color="auto"/>
            </w:tcBorders>
            <w:hideMark/>
          </w:tcPr>
          <w:p w14:paraId="07B2BD08" w14:textId="77777777" w:rsidR="000872BA" w:rsidRPr="007A69EA" w:rsidRDefault="000872BA" w:rsidP="00DC0DE0">
            <w:pPr>
              <w:rPr>
                <w:b/>
                <w:i/>
                <w:iCs/>
                <w:color w:val="767171" w:themeColor="background2" w:themeShade="80"/>
                <w:sz w:val="18"/>
                <w:szCs w:val="18"/>
                <w:lang w:val="it-IT"/>
              </w:rPr>
            </w:pPr>
            <w:r w:rsidRPr="007A69EA">
              <w:rPr>
                <w:b/>
                <w:i/>
                <w:iCs/>
                <w:color w:val="767171" w:themeColor="background2" w:themeShade="80"/>
                <w:sz w:val="18"/>
                <w:szCs w:val="18"/>
                <w:lang w:val="it-IT"/>
              </w:rPr>
              <w:t>Rischio basso</w:t>
            </w:r>
          </w:p>
        </w:tc>
      </w:tr>
    </w:tbl>
    <w:p w14:paraId="0392EF9F" w14:textId="77777777" w:rsidR="000872BA" w:rsidRDefault="000872BA" w:rsidP="000872BA">
      <w:pPr>
        <w:spacing w:after="0" w:line="259" w:lineRule="auto"/>
        <w:ind w:left="0" w:firstLine="0"/>
        <w:jc w:val="left"/>
        <w:rPr>
          <w:sz w:val="22"/>
        </w:rPr>
      </w:pPr>
      <w:r>
        <w:rPr>
          <w:sz w:val="22"/>
        </w:rPr>
        <w:t xml:space="preserve"> </w:t>
      </w:r>
    </w:p>
    <w:p w14:paraId="1394FDB1" w14:textId="7C25EB97" w:rsidR="00707509" w:rsidRPr="007A69EA" w:rsidRDefault="00707509" w:rsidP="007A69EA">
      <w:pPr>
        <w:spacing w:after="0" w:line="259" w:lineRule="auto"/>
        <w:ind w:left="0" w:firstLine="0"/>
        <w:rPr>
          <w:i/>
          <w:iCs/>
          <w:color w:val="767171" w:themeColor="background2" w:themeShade="80"/>
          <w:szCs w:val="20"/>
        </w:rPr>
      </w:pPr>
      <w:r w:rsidRPr="007A69EA">
        <w:rPr>
          <w:i/>
          <w:iCs/>
          <w:color w:val="767171" w:themeColor="background2" w:themeShade="80"/>
          <w:szCs w:val="20"/>
        </w:rPr>
        <w:t>La combinazione tra </w:t>
      </w:r>
      <w:r w:rsidRPr="007A69EA">
        <w:rPr>
          <w:b/>
          <w:bCs/>
          <w:i/>
          <w:iCs/>
          <w:color w:val="767171" w:themeColor="background2" w:themeShade="80"/>
          <w:szCs w:val="20"/>
        </w:rPr>
        <w:t>alta probabilità di incremento e persistenza delle temperature elevate</w:t>
      </w:r>
      <w:r w:rsidRPr="007A69EA">
        <w:rPr>
          <w:i/>
          <w:iCs/>
          <w:color w:val="767171" w:themeColor="background2" w:themeShade="80"/>
          <w:szCs w:val="20"/>
        </w:rPr>
        <w:t> e gli impatti delle componenti urbane e dei materiali porta a classificare il </w:t>
      </w:r>
      <w:r w:rsidRPr="007A69EA">
        <w:rPr>
          <w:b/>
          <w:bCs/>
          <w:i/>
          <w:iCs/>
          <w:color w:val="767171" w:themeColor="background2" w:themeShade="80"/>
          <w:szCs w:val="20"/>
        </w:rPr>
        <w:t>rischio climatico da calore</w:t>
      </w:r>
      <w:r w:rsidRPr="007A69EA">
        <w:rPr>
          <w:i/>
          <w:iCs/>
          <w:color w:val="767171" w:themeColor="background2" w:themeShade="80"/>
          <w:szCs w:val="20"/>
        </w:rPr>
        <w:t> come </w:t>
      </w:r>
      <w:r w:rsidRPr="007A69EA">
        <w:rPr>
          <w:b/>
          <w:bCs/>
          <w:i/>
          <w:iCs/>
          <w:color w:val="767171" w:themeColor="background2" w:themeShade="80"/>
          <w:szCs w:val="20"/>
        </w:rPr>
        <w:t>medio-alto</w:t>
      </w:r>
      <w:r w:rsidRPr="007A69EA">
        <w:rPr>
          <w:i/>
          <w:iCs/>
          <w:color w:val="767171" w:themeColor="background2" w:themeShade="80"/>
          <w:szCs w:val="20"/>
        </w:rPr>
        <w:t> per il contesto urbano in esame.</w:t>
      </w:r>
    </w:p>
    <w:p w14:paraId="55D51FDA" w14:textId="77777777" w:rsidR="00707509" w:rsidRPr="007A69EA" w:rsidRDefault="00707509" w:rsidP="007A69EA">
      <w:pPr>
        <w:spacing w:after="0" w:line="259" w:lineRule="auto"/>
        <w:ind w:left="0" w:firstLine="0"/>
        <w:rPr>
          <w:i/>
          <w:iCs/>
          <w:color w:val="767171" w:themeColor="background2" w:themeShade="80"/>
          <w:szCs w:val="20"/>
        </w:rPr>
      </w:pPr>
      <w:r w:rsidRPr="007A69EA">
        <w:rPr>
          <w:i/>
          <w:iCs/>
          <w:color w:val="767171" w:themeColor="background2" w:themeShade="80"/>
          <w:szCs w:val="20"/>
        </w:rPr>
        <w:t>Tale livello di rischio giustifica l’integrazione di specifiche </w:t>
      </w:r>
      <w:r w:rsidRPr="007A69EA">
        <w:rPr>
          <w:b/>
          <w:bCs/>
          <w:i/>
          <w:iCs/>
          <w:color w:val="767171" w:themeColor="background2" w:themeShade="80"/>
          <w:szCs w:val="20"/>
        </w:rPr>
        <w:t>misure di adattamento progettuale</w:t>
      </w:r>
      <w:r w:rsidRPr="007A69EA">
        <w:rPr>
          <w:i/>
          <w:iCs/>
          <w:color w:val="767171" w:themeColor="background2" w:themeShade="80"/>
          <w:szCs w:val="20"/>
        </w:rPr>
        <w:t>, mirate a ridurre il contributo delle superfici assorbenti, migliorare la ventilazione e aumentare le zone d’ombra e le superfici vegetate.</w:t>
      </w:r>
    </w:p>
    <w:p w14:paraId="6D063EB7" w14:textId="4931A175" w:rsidR="001C4F22" w:rsidRDefault="001C4F22" w:rsidP="001C4F22">
      <w:pPr>
        <w:spacing w:after="0" w:line="259" w:lineRule="auto"/>
        <w:ind w:left="0" w:firstLine="0"/>
        <w:jc w:val="left"/>
      </w:pPr>
    </w:p>
    <w:p w14:paraId="26740D43" w14:textId="655374AA" w:rsidR="00621687" w:rsidRDefault="00621687" w:rsidP="00FF0B68">
      <w:pPr>
        <w:pStyle w:val="Titolo2-CP281"/>
      </w:pPr>
      <w:r>
        <w:t>I</w:t>
      </w:r>
      <w:r w:rsidRPr="00621687">
        <w:t>ndividuazione delle mis</w:t>
      </w:r>
      <w:r>
        <w:t>u</w:t>
      </w:r>
      <w:r w:rsidRPr="00621687">
        <w:t>re di adattamento</w:t>
      </w:r>
    </w:p>
    <w:p w14:paraId="6508AEB6" w14:textId="77777777" w:rsidR="00621687" w:rsidRPr="00373DC8" w:rsidRDefault="00621687" w:rsidP="0017490D">
      <w:pPr>
        <w:autoSpaceDE w:val="0"/>
        <w:autoSpaceDN w:val="0"/>
        <w:adjustRightInd w:val="0"/>
        <w:spacing w:after="0" w:line="240" w:lineRule="auto"/>
        <w:ind w:left="0" w:firstLine="0"/>
        <w:rPr>
          <w:rFonts w:eastAsiaTheme="minorEastAsia"/>
          <w:color w:val="auto"/>
          <w:szCs w:val="20"/>
        </w:rPr>
      </w:pPr>
      <w:r w:rsidRPr="00373DC8">
        <w:rPr>
          <w:rFonts w:eastAsiaTheme="minorEastAsia"/>
          <w:color w:val="auto"/>
          <w:szCs w:val="20"/>
        </w:rPr>
        <w:t xml:space="preserve">Se l’intervento presenta rischi climatici significativi (livello di rischio medio o superiore), questi devono essere gestiti e ridotti a un livello accettabile; le misure di adattamento possono essere comunque eventualmente individuate anche in presenza di rischio basso, in coerenza con gli elementi emersi dalla valutazione. </w:t>
      </w:r>
    </w:p>
    <w:p w14:paraId="19237A00" w14:textId="1C4A68C7" w:rsidR="00621687" w:rsidRPr="00373DC8" w:rsidRDefault="00621687" w:rsidP="0017490D">
      <w:pPr>
        <w:autoSpaceDE w:val="0"/>
        <w:autoSpaceDN w:val="0"/>
        <w:adjustRightInd w:val="0"/>
        <w:spacing w:after="0" w:line="240" w:lineRule="auto"/>
        <w:ind w:left="0" w:firstLine="0"/>
        <w:rPr>
          <w:rFonts w:eastAsiaTheme="minorEastAsia"/>
          <w:color w:val="auto"/>
          <w:szCs w:val="20"/>
        </w:rPr>
      </w:pPr>
      <w:r w:rsidRPr="00373DC8">
        <w:rPr>
          <w:rFonts w:eastAsiaTheme="minorEastAsia"/>
          <w:color w:val="auto"/>
          <w:szCs w:val="20"/>
        </w:rPr>
        <w:t xml:space="preserve">A partire dalle analisi descritte per le fasi precedenti, sarà opportuno individuare misure di adattamento che vadano ad incidere sulla riduzione del rischio, inserendo quindi opportune configurazioni o accorgimenti progettuali finalizzati a tale obiettivo. Tali misure possono essere di tipo strutturale </w:t>
      </w:r>
      <w:r w:rsidR="0017490D">
        <w:rPr>
          <w:rFonts w:eastAsiaTheme="minorEastAsia"/>
          <w:color w:val="auto"/>
          <w:szCs w:val="20"/>
        </w:rPr>
        <w:t>o</w:t>
      </w:r>
      <w:r w:rsidRPr="00373DC8">
        <w:rPr>
          <w:rFonts w:eastAsiaTheme="minorEastAsia"/>
          <w:color w:val="auto"/>
          <w:szCs w:val="20"/>
        </w:rPr>
        <w:t xml:space="preserve"> non strutturale. </w:t>
      </w:r>
    </w:p>
    <w:p w14:paraId="010C0B79" w14:textId="77777777" w:rsidR="00621687" w:rsidRDefault="00621687" w:rsidP="0017490D">
      <w:pPr>
        <w:autoSpaceDE w:val="0"/>
        <w:autoSpaceDN w:val="0"/>
        <w:adjustRightInd w:val="0"/>
        <w:spacing w:after="0" w:line="240" w:lineRule="auto"/>
        <w:ind w:left="0" w:firstLine="0"/>
        <w:rPr>
          <w:rFonts w:eastAsiaTheme="minorEastAsia"/>
          <w:color w:val="auto"/>
          <w:szCs w:val="20"/>
        </w:rPr>
      </w:pPr>
    </w:p>
    <w:p w14:paraId="4620E0A5" w14:textId="77777777" w:rsidR="00621687" w:rsidRPr="00373DC8" w:rsidRDefault="00621687" w:rsidP="0017490D">
      <w:pPr>
        <w:autoSpaceDE w:val="0"/>
        <w:autoSpaceDN w:val="0"/>
        <w:adjustRightInd w:val="0"/>
        <w:spacing w:after="0" w:line="240" w:lineRule="auto"/>
        <w:ind w:left="0" w:firstLine="0"/>
        <w:rPr>
          <w:rFonts w:eastAsiaTheme="minorEastAsia"/>
          <w:color w:val="auto"/>
          <w:szCs w:val="20"/>
        </w:rPr>
      </w:pPr>
      <w:r w:rsidRPr="00373DC8">
        <w:rPr>
          <w:rFonts w:eastAsiaTheme="minorEastAsia"/>
          <w:color w:val="auto"/>
          <w:szCs w:val="20"/>
        </w:rPr>
        <w:t xml:space="preserve">Ad esempio, tra le misure </w:t>
      </w:r>
      <w:r w:rsidRPr="007C0002">
        <w:rPr>
          <w:rFonts w:eastAsiaTheme="minorEastAsia"/>
          <w:b/>
          <w:bCs/>
          <w:color w:val="auto"/>
          <w:szCs w:val="20"/>
        </w:rPr>
        <w:t>strutturali</w:t>
      </w:r>
      <w:r w:rsidRPr="00373DC8">
        <w:rPr>
          <w:rFonts w:eastAsiaTheme="minorEastAsia"/>
          <w:color w:val="auto"/>
          <w:szCs w:val="20"/>
        </w:rPr>
        <w:t xml:space="preserve"> (in fase di progettazione) figurano:</w:t>
      </w:r>
    </w:p>
    <w:p w14:paraId="765702EA" w14:textId="7B1DE7A6" w:rsidR="00621687" w:rsidRPr="0017490D" w:rsidRDefault="00621687" w:rsidP="0017490D">
      <w:pPr>
        <w:pStyle w:val="Paragrafoelenco"/>
        <w:numPr>
          <w:ilvl w:val="0"/>
          <w:numId w:val="38"/>
        </w:numPr>
        <w:autoSpaceDE w:val="0"/>
        <w:autoSpaceDN w:val="0"/>
        <w:adjustRightInd w:val="0"/>
        <w:spacing w:after="30" w:line="240" w:lineRule="auto"/>
        <w:rPr>
          <w:rFonts w:eastAsiaTheme="minorEastAsia"/>
          <w:color w:val="auto"/>
          <w:szCs w:val="20"/>
        </w:rPr>
      </w:pPr>
      <w:r w:rsidRPr="0017490D">
        <w:rPr>
          <w:rFonts w:eastAsiaTheme="minorEastAsia"/>
          <w:color w:val="auto"/>
          <w:szCs w:val="20"/>
        </w:rPr>
        <w:t>la modifica della progettazione o delle specifiche delle attività materiali e delle infrastrutture,</w:t>
      </w:r>
    </w:p>
    <w:p w14:paraId="0317C2AC" w14:textId="3460A81B" w:rsidR="00621687" w:rsidRPr="0017490D" w:rsidRDefault="00621687" w:rsidP="0017490D">
      <w:pPr>
        <w:pStyle w:val="Paragrafoelenco"/>
        <w:numPr>
          <w:ilvl w:val="0"/>
          <w:numId w:val="38"/>
        </w:numPr>
        <w:autoSpaceDE w:val="0"/>
        <w:autoSpaceDN w:val="0"/>
        <w:adjustRightInd w:val="0"/>
        <w:spacing w:after="0" w:line="240" w:lineRule="auto"/>
        <w:rPr>
          <w:rFonts w:eastAsiaTheme="minorEastAsia"/>
          <w:color w:val="auto"/>
          <w:szCs w:val="20"/>
        </w:rPr>
      </w:pPr>
      <w:r w:rsidRPr="0017490D">
        <w:rPr>
          <w:rFonts w:eastAsiaTheme="minorEastAsia"/>
          <w:color w:val="auto"/>
          <w:szCs w:val="20"/>
        </w:rPr>
        <w:t xml:space="preserve">l’adozione di soluzioni alternative o migliori. </w:t>
      </w:r>
    </w:p>
    <w:p w14:paraId="4193F71B" w14:textId="77777777" w:rsidR="00621687" w:rsidRPr="00373DC8" w:rsidRDefault="00621687" w:rsidP="0017490D">
      <w:pPr>
        <w:autoSpaceDE w:val="0"/>
        <w:autoSpaceDN w:val="0"/>
        <w:adjustRightInd w:val="0"/>
        <w:spacing w:after="0" w:line="240" w:lineRule="auto"/>
        <w:ind w:left="600" w:firstLine="0"/>
        <w:rPr>
          <w:rFonts w:eastAsiaTheme="minorEastAsia"/>
          <w:color w:val="auto"/>
          <w:szCs w:val="20"/>
        </w:rPr>
      </w:pPr>
    </w:p>
    <w:p w14:paraId="647BB09C" w14:textId="77777777" w:rsidR="00621687" w:rsidRPr="00373DC8" w:rsidRDefault="00621687" w:rsidP="0017490D">
      <w:pPr>
        <w:autoSpaceDE w:val="0"/>
        <w:autoSpaceDN w:val="0"/>
        <w:adjustRightInd w:val="0"/>
        <w:spacing w:after="0" w:line="240" w:lineRule="auto"/>
        <w:ind w:left="0" w:firstLine="0"/>
        <w:rPr>
          <w:rFonts w:eastAsiaTheme="minorEastAsia"/>
          <w:color w:val="auto"/>
          <w:szCs w:val="20"/>
        </w:rPr>
      </w:pPr>
      <w:r w:rsidRPr="00373DC8">
        <w:rPr>
          <w:rFonts w:eastAsiaTheme="minorEastAsia"/>
          <w:color w:val="auto"/>
          <w:szCs w:val="20"/>
        </w:rPr>
        <w:t xml:space="preserve">Tra le misure </w:t>
      </w:r>
      <w:r w:rsidRPr="007C0002">
        <w:rPr>
          <w:rFonts w:eastAsiaTheme="minorEastAsia"/>
          <w:b/>
          <w:bCs/>
          <w:color w:val="auto"/>
          <w:szCs w:val="20"/>
        </w:rPr>
        <w:t>non strutturali</w:t>
      </w:r>
      <w:r w:rsidRPr="00373DC8">
        <w:rPr>
          <w:rFonts w:eastAsiaTheme="minorEastAsia"/>
          <w:color w:val="auto"/>
          <w:szCs w:val="20"/>
        </w:rPr>
        <w:t xml:space="preserve"> (in fase di gestione) figurano:</w:t>
      </w:r>
    </w:p>
    <w:p w14:paraId="78332D6E" w14:textId="694F01AC" w:rsidR="00621687" w:rsidRPr="0017490D" w:rsidRDefault="00621687" w:rsidP="0017490D">
      <w:pPr>
        <w:pStyle w:val="Paragrafoelenco"/>
        <w:numPr>
          <w:ilvl w:val="0"/>
          <w:numId w:val="39"/>
        </w:numPr>
        <w:autoSpaceDE w:val="0"/>
        <w:autoSpaceDN w:val="0"/>
        <w:adjustRightInd w:val="0"/>
        <w:spacing w:after="32" w:line="240" w:lineRule="auto"/>
        <w:rPr>
          <w:rFonts w:eastAsiaTheme="minorEastAsia"/>
          <w:color w:val="auto"/>
          <w:szCs w:val="20"/>
        </w:rPr>
      </w:pPr>
      <w:r w:rsidRPr="0017490D">
        <w:rPr>
          <w:rFonts w:eastAsiaTheme="minorEastAsia"/>
          <w:color w:val="auto"/>
          <w:szCs w:val="20"/>
        </w:rPr>
        <w:t>programmi rafforzati di monitoraggio per la valutazione dei rischi climatici,</w:t>
      </w:r>
    </w:p>
    <w:p w14:paraId="5E62D037" w14:textId="0CCFE8C4" w:rsidR="00621687" w:rsidRPr="0017490D" w:rsidRDefault="00621687" w:rsidP="0017490D">
      <w:pPr>
        <w:pStyle w:val="Paragrafoelenco"/>
        <w:numPr>
          <w:ilvl w:val="0"/>
          <w:numId w:val="39"/>
        </w:numPr>
        <w:autoSpaceDE w:val="0"/>
        <w:autoSpaceDN w:val="0"/>
        <w:adjustRightInd w:val="0"/>
        <w:spacing w:after="0" w:line="240" w:lineRule="auto"/>
        <w:rPr>
          <w:rFonts w:eastAsiaTheme="minorEastAsia"/>
          <w:color w:val="auto"/>
          <w:szCs w:val="20"/>
        </w:rPr>
      </w:pPr>
      <w:r w:rsidRPr="0017490D">
        <w:rPr>
          <w:rFonts w:eastAsiaTheme="minorEastAsia"/>
          <w:color w:val="auto"/>
          <w:szCs w:val="20"/>
        </w:rPr>
        <w:t xml:space="preserve">piani di risposta di emergenza, </w:t>
      </w:r>
    </w:p>
    <w:p w14:paraId="0FDAC68B" w14:textId="1F216612" w:rsidR="00621687" w:rsidRPr="0017490D" w:rsidRDefault="00621687" w:rsidP="0017490D">
      <w:pPr>
        <w:pStyle w:val="Paragrafoelenco"/>
        <w:numPr>
          <w:ilvl w:val="0"/>
          <w:numId w:val="39"/>
        </w:numPr>
        <w:autoSpaceDE w:val="0"/>
        <w:autoSpaceDN w:val="0"/>
        <w:adjustRightInd w:val="0"/>
        <w:spacing w:after="32" w:line="240" w:lineRule="auto"/>
        <w:rPr>
          <w:rFonts w:eastAsiaTheme="minorEastAsia"/>
          <w:color w:val="auto"/>
          <w:szCs w:val="20"/>
        </w:rPr>
      </w:pPr>
      <w:r w:rsidRPr="0017490D">
        <w:rPr>
          <w:rFonts w:eastAsiaTheme="minorEastAsia"/>
          <w:color w:val="auto"/>
          <w:szCs w:val="20"/>
        </w:rPr>
        <w:t xml:space="preserve">attività di formazione del personale e di trasferimento delle competenze, </w:t>
      </w:r>
    </w:p>
    <w:p w14:paraId="56FF7FF0" w14:textId="5F558339" w:rsidR="00621687" w:rsidRPr="0017490D" w:rsidRDefault="00621687" w:rsidP="0017490D">
      <w:pPr>
        <w:pStyle w:val="Paragrafoelenco"/>
        <w:numPr>
          <w:ilvl w:val="0"/>
          <w:numId w:val="39"/>
        </w:numPr>
        <w:autoSpaceDE w:val="0"/>
        <w:autoSpaceDN w:val="0"/>
        <w:adjustRightInd w:val="0"/>
        <w:spacing w:after="0" w:line="240" w:lineRule="auto"/>
        <w:rPr>
          <w:rFonts w:eastAsiaTheme="minorEastAsia"/>
          <w:color w:val="auto"/>
          <w:szCs w:val="20"/>
        </w:rPr>
      </w:pPr>
      <w:r w:rsidRPr="0017490D">
        <w:rPr>
          <w:rFonts w:eastAsiaTheme="minorEastAsia"/>
          <w:color w:val="auto"/>
          <w:szCs w:val="20"/>
        </w:rPr>
        <w:t>soluzioni finanziarie come l’assicurazione contro i rischi climatici.</w:t>
      </w:r>
    </w:p>
    <w:p w14:paraId="22DBF1EE" w14:textId="4C3E1647" w:rsidR="00621687" w:rsidRDefault="00FF7EAB" w:rsidP="0017490D">
      <w:pPr>
        <w:ind w:left="-3"/>
        <w:rPr>
          <w:b/>
          <w:bCs/>
        </w:rPr>
      </w:pPr>
      <w:r>
        <w:t xml:space="preserve">Fra le misure strutturali, ogniqualvolta sia possibile si raccomanda l’adozione di soluzioni base sulla natura – </w:t>
      </w:r>
      <w:r w:rsidRPr="00FF7EAB">
        <w:rPr>
          <w:b/>
          <w:bCs/>
        </w:rPr>
        <w:t xml:space="preserve">Nature </w:t>
      </w:r>
      <w:r w:rsidR="007C0002">
        <w:rPr>
          <w:b/>
          <w:bCs/>
        </w:rPr>
        <w:t>b</w:t>
      </w:r>
      <w:r w:rsidRPr="00FF7EAB">
        <w:rPr>
          <w:b/>
          <w:bCs/>
        </w:rPr>
        <w:t>ase Solutions</w:t>
      </w:r>
      <w:r>
        <w:rPr>
          <w:b/>
          <w:bCs/>
        </w:rPr>
        <w:t>.</w:t>
      </w:r>
    </w:p>
    <w:p w14:paraId="32695C96" w14:textId="5ACA7BC6" w:rsidR="001C7B93" w:rsidRPr="00C150DB" w:rsidRDefault="001C7B93" w:rsidP="0017490D">
      <w:pPr>
        <w:ind w:left="-3"/>
      </w:pPr>
      <w:r w:rsidRPr="00C150DB">
        <w:t>A supporto dell’individuazione delle Misure di adattamento, si rimanda</w:t>
      </w:r>
      <w:r w:rsidR="00C150DB" w:rsidRPr="00C150DB">
        <w:t xml:space="preserve"> agli elenchi indicativi riportati per ciascun fenomeno climatico nel</w:t>
      </w:r>
      <w:r w:rsidRPr="00C150DB">
        <w:t>l’</w:t>
      </w:r>
      <w:r w:rsidR="00C150DB" w:rsidRPr="00C150DB">
        <w:t xml:space="preserve">ALLEGATO 11 - Verifica climatica - Screening per la resilienza </w:t>
      </w:r>
      <w:r w:rsidR="00C150DB">
        <w:t>dell’</w:t>
      </w:r>
      <w:r w:rsidR="00C150DB" w:rsidRPr="00C150DB">
        <w:t>Avviso Multimodale Urbano</w:t>
      </w:r>
      <w:r w:rsidR="00C150DB">
        <w:t>.</w:t>
      </w:r>
      <w:r w:rsidR="00C150DB" w:rsidRPr="00C150DB">
        <w:t xml:space="preserve"> </w:t>
      </w:r>
    </w:p>
    <w:p w14:paraId="0B01CD7C" w14:textId="77777777" w:rsidR="00BE692E" w:rsidRDefault="00BE692E" w:rsidP="0017490D">
      <w:pPr>
        <w:spacing w:after="21" w:line="259" w:lineRule="auto"/>
        <w:ind w:left="0" w:firstLine="0"/>
        <w:rPr>
          <w:szCs w:val="20"/>
        </w:rPr>
      </w:pPr>
    </w:p>
    <w:p w14:paraId="6ADD05D5" w14:textId="5E06307B" w:rsidR="00621687" w:rsidRDefault="0017490D" w:rsidP="0017490D">
      <w:pPr>
        <w:spacing w:after="21" w:line="259" w:lineRule="auto"/>
        <w:ind w:left="0" w:firstLine="0"/>
        <w:rPr>
          <w:szCs w:val="20"/>
        </w:rPr>
      </w:pPr>
      <w:r>
        <w:rPr>
          <w:szCs w:val="20"/>
        </w:rPr>
        <w:t xml:space="preserve">Nel caso in cui un elenco di misure di adattamento indicativo sia stato già </w:t>
      </w:r>
      <w:r w:rsidR="00BE692E">
        <w:rPr>
          <w:szCs w:val="20"/>
        </w:rPr>
        <w:t>individuato</w:t>
      </w:r>
      <w:r>
        <w:rPr>
          <w:szCs w:val="20"/>
        </w:rPr>
        <w:t xml:space="preserve"> in fase di screening, ad esempio come capacità adattiva dell’opera, in questa fase tali misure dovranno essere precisate, dettagliate e se ne dovrà garantire l’integrazione nella documentazione progettuale.</w:t>
      </w:r>
    </w:p>
    <w:p w14:paraId="0E2CF106" w14:textId="77777777" w:rsidR="007C0002" w:rsidRPr="00862D48" w:rsidRDefault="007C0002" w:rsidP="0017490D">
      <w:pPr>
        <w:spacing w:after="21" w:line="259" w:lineRule="auto"/>
        <w:ind w:left="0" w:firstLine="0"/>
        <w:rPr>
          <w:szCs w:val="20"/>
        </w:rPr>
      </w:pPr>
    </w:p>
    <w:p w14:paraId="4B448D12" w14:textId="1E520FF1" w:rsidR="00621687" w:rsidRDefault="0017490D" w:rsidP="001C4F22">
      <w:pPr>
        <w:spacing w:after="154"/>
        <w:ind w:left="-3"/>
      </w:pPr>
      <w:r>
        <w:lastRenderedPageBreak/>
        <w:t xml:space="preserve">Nella Relazione di verifica climatica approfondita si chiede di elencare le </w:t>
      </w:r>
      <w:r w:rsidRPr="00132A3F">
        <w:t>Misure di adattamento adot</w:t>
      </w:r>
      <w:r w:rsidR="00513B51" w:rsidRPr="00132A3F">
        <w:t>t</w:t>
      </w:r>
      <w:r w:rsidRPr="00132A3F">
        <w:t>ate</w:t>
      </w:r>
      <w:r w:rsidR="00513B51" w:rsidRPr="00132A3F">
        <w:t xml:space="preserve">, riferendole ai pertinenti fenomeni climatici </w:t>
      </w:r>
      <w:r w:rsidR="0005163A" w:rsidRPr="00132A3F">
        <w:t xml:space="preserve">e specificando </w:t>
      </w:r>
      <w:r w:rsidR="00132A3F" w:rsidRPr="00132A3F">
        <w:t xml:space="preserve">la documentazione progettuale dove tali misure sono riscontrabili (es. </w:t>
      </w:r>
      <w:r w:rsidR="007C0002">
        <w:t>R</w:t>
      </w:r>
      <w:r w:rsidR="00132A3F" w:rsidRPr="00132A3F">
        <w:t>elazione, Tavole, Elaborati grafici, Computo metrico estimativo, ecc.)</w:t>
      </w:r>
      <w:r w:rsidR="00A765BC">
        <w:t>.</w:t>
      </w:r>
    </w:p>
    <w:p w14:paraId="0AE79AB0" w14:textId="77777777" w:rsidR="00C72C37" w:rsidRDefault="00C72C37" w:rsidP="001C4F22">
      <w:pPr>
        <w:spacing w:after="154"/>
        <w:ind w:left="-3"/>
      </w:pPr>
    </w:p>
    <w:p w14:paraId="4F97DE7F" w14:textId="77777777" w:rsidR="00C72C37" w:rsidRPr="00C72C37" w:rsidRDefault="00C72C37" w:rsidP="001C4F22">
      <w:pPr>
        <w:spacing w:after="154"/>
        <w:ind w:left="-3"/>
        <w:rPr>
          <w:b/>
          <w:bCs/>
          <w:i/>
          <w:iCs/>
          <w:color w:val="767171" w:themeColor="background2" w:themeShade="80"/>
        </w:rPr>
      </w:pPr>
      <w:r w:rsidRPr="00C72C37">
        <w:rPr>
          <w:b/>
          <w:bCs/>
          <w:i/>
          <w:iCs/>
          <w:color w:val="767171" w:themeColor="background2" w:themeShade="80"/>
        </w:rPr>
        <w:t xml:space="preserve">ESEMPIO </w:t>
      </w:r>
    </w:p>
    <w:p w14:paraId="14153F61" w14:textId="1979AC1F" w:rsidR="001C4F22" w:rsidRPr="00C72C37" w:rsidRDefault="00FF0B68" w:rsidP="001C4F22">
      <w:pPr>
        <w:spacing w:after="154"/>
        <w:ind w:left="-3"/>
        <w:rPr>
          <w:i/>
          <w:iCs/>
          <w:color w:val="767171" w:themeColor="background2" w:themeShade="80"/>
        </w:rPr>
      </w:pPr>
      <w:r>
        <w:rPr>
          <w:i/>
          <w:iCs/>
          <w:color w:val="767171" w:themeColor="background2" w:themeShade="80"/>
        </w:rPr>
        <w:t xml:space="preserve">Per i rischi significativi, sono individuate e descritte le misure di adattamento. Il livello di rischio </w:t>
      </w:r>
      <w:r w:rsidR="00AD3537">
        <w:rPr>
          <w:i/>
          <w:iCs/>
          <w:color w:val="767171" w:themeColor="background2" w:themeShade="80"/>
        </w:rPr>
        <w:t>residuo</w:t>
      </w:r>
      <w:r w:rsidR="000B799C">
        <w:rPr>
          <w:i/>
          <w:iCs/>
          <w:color w:val="767171" w:themeColor="background2" w:themeShade="80"/>
        </w:rPr>
        <w:t xml:space="preserve"> è </w:t>
      </w:r>
      <w:r>
        <w:rPr>
          <w:i/>
          <w:iCs/>
          <w:color w:val="767171" w:themeColor="background2" w:themeShade="80"/>
        </w:rPr>
        <w:t>valutato dop</w:t>
      </w:r>
      <w:r w:rsidR="00AD3537">
        <w:rPr>
          <w:i/>
          <w:iCs/>
          <w:color w:val="767171" w:themeColor="background2" w:themeShade="80"/>
        </w:rPr>
        <w:t>o l’introduzione delle misure di adattament</w:t>
      </w:r>
      <w:r w:rsidR="000B799C">
        <w:rPr>
          <w:i/>
          <w:iCs/>
          <w:color w:val="767171" w:themeColor="background2" w:themeShade="80"/>
        </w:rPr>
        <w:t xml:space="preserve">o. È adottato anche un piano di monitoraggio microclimatico per verificare l’efficacia delle misure adottate. </w:t>
      </w:r>
    </w:p>
    <w:tbl>
      <w:tblPr>
        <w:tblStyle w:val="Grigliatabella"/>
        <w:tblW w:w="9632" w:type="dxa"/>
        <w:tblLook w:val="04A0" w:firstRow="1" w:lastRow="0" w:firstColumn="1" w:lastColumn="0" w:noHBand="0" w:noVBand="1"/>
      </w:tblPr>
      <w:tblGrid>
        <w:gridCol w:w="1276"/>
        <w:gridCol w:w="987"/>
        <w:gridCol w:w="6237"/>
        <w:gridCol w:w="1132"/>
      </w:tblGrid>
      <w:tr w:rsidR="00C72C37" w:rsidRPr="00C72C37" w14:paraId="424053F2" w14:textId="77777777" w:rsidTr="004E62FD">
        <w:tc>
          <w:tcPr>
            <w:tcW w:w="1276" w:type="dxa"/>
          </w:tcPr>
          <w:p w14:paraId="388C7ACD" w14:textId="3A1B756C" w:rsidR="007C0002" w:rsidRPr="00C72C37" w:rsidRDefault="007C0002" w:rsidP="00DC0DE0">
            <w:pPr>
              <w:spacing w:before="120"/>
              <w:jc w:val="center"/>
              <w:rPr>
                <w:b/>
                <w:bCs/>
                <w:i/>
                <w:iCs/>
                <w:color w:val="767171" w:themeColor="background2" w:themeShade="80"/>
              </w:rPr>
            </w:pPr>
            <w:proofErr w:type="spellStart"/>
            <w:r w:rsidRPr="00C72C37">
              <w:rPr>
                <w:b/>
                <w:bCs/>
                <w:i/>
                <w:iCs/>
                <w:color w:val="767171" w:themeColor="background2" w:themeShade="80"/>
              </w:rPr>
              <w:t>Fenomeno</w:t>
            </w:r>
            <w:proofErr w:type="spellEnd"/>
            <w:r w:rsidRPr="00C72C37">
              <w:rPr>
                <w:b/>
                <w:bCs/>
                <w:i/>
                <w:iCs/>
                <w:color w:val="767171" w:themeColor="background2" w:themeShade="80"/>
              </w:rPr>
              <w:t xml:space="preserve"> </w:t>
            </w:r>
            <w:proofErr w:type="spellStart"/>
            <w:r w:rsidRPr="00C72C37">
              <w:rPr>
                <w:b/>
                <w:bCs/>
                <w:i/>
                <w:iCs/>
                <w:color w:val="767171" w:themeColor="background2" w:themeShade="80"/>
              </w:rPr>
              <w:t>climatico</w:t>
            </w:r>
            <w:proofErr w:type="spellEnd"/>
            <w:r w:rsidRPr="00C72C37">
              <w:rPr>
                <w:b/>
                <w:bCs/>
                <w:i/>
                <w:iCs/>
                <w:color w:val="767171" w:themeColor="background2" w:themeShade="80"/>
              </w:rPr>
              <w:t xml:space="preserve"> </w:t>
            </w:r>
          </w:p>
        </w:tc>
        <w:tc>
          <w:tcPr>
            <w:tcW w:w="987" w:type="dxa"/>
          </w:tcPr>
          <w:p w14:paraId="4E5A4245" w14:textId="59A13752" w:rsidR="007C0002" w:rsidRPr="00C72C37" w:rsidRDefault="004E62FD" w:rsidP="00DC0DE0">
            <w:pPr>
              <w:spacing w:before="120"/>
              <w:jc w:val="center"/>
              <w:rPr>
                <w:b/>
                <w:bCs/>
                <w:i/>
                <w:iCs/>
                <w:color w:val="767171" w:themeColor="background2" w:themeShade="80"/>
              </w:rPr>
            </w:pPr>
            <w:proofErr w:type="spellStart"/>
            <w:r w:rsidRPr="00C72C37">
              <w:rPr>
                <w:b/>
                <w:bCs/>
                <w:i/>
                <w:iCs/>
                <w:color w:val="767171" w:themeColor="background2" w:themeShade="80"/>
              </w:rPr>
              <w:t>Rischio</w:t>
            </w:r>
            <w:proofErr w:type="spellEnd"/>
            <w:r w:rsidR="007C0002" w:rsidRPr="00C72C37">
              <w:rPr>
                <w:b/>
                <w:bCs/>
                <w:i/>
                <w:iCs/>
                <w:color w:val="767171" w:themeColor="background2" w:themeShade="80"/>
              </w:rPr>
              <w:t xml:space="preserve"> </w:t>
            </w:r>
          </w:p>
        </w:tc>
        <w:tc>
          <w:tcPr>
            <w:tcW w:w="6237" w:type="dxa"/>
            <w:vAlign w:val="center"/>
          </w:tcPr>
          <w:p w14:paraId="77C9D73F" w14:textId="037BCE63" w:rsidR="007C0002" w:rsidRPr="00C72C37" w:rsidRDefault="007C0002" w:rsidP="00DC0DE0">
            <w:pPr>
              <w:spacing w:before="120"/>
              <w:jc w:val="center"/>
              <w:rPr>
                <w:b/>
                <w:bCs/>
                <w:i/>
                <w:iCs/>
                <w:color w:val="767171" w:themeColor="background2" w:themeShade="80"/>
                <w:lang w:val="it-IT"/>
              </w:rPr>
            </w:pPr>
            <w:r w:rsidRPr="00C72C37">
              <w:rPr>
                <w:b/>
                <w:bCs/>
                <w:i/>
                <w:iCs/>
                <w:color w:val="767171" w:themeColor="background2" w:themeShade="80"/>
                <w:lang w:val="it-IT"/>
              </w:rPr>
              <w:t>Misura di adattamento (descrivere) e documentazione progettuale dove si ritrova tale misura</w:t>
            </w:r>
          </w:p>
        </w:tc>
        <w:tc>
          <w:tcPr>
            <w:tcW w:w="1132" w:type="dxa"/>
            <w:vAlign w:val="center"/>
          </w:tcPr>
          <w:p w14:paraId="15539323" w14:textId="11AEBF9D" w:rsidR="007C0002" w:rsidRPr="00C72C37" w:rsidRDefault="004E62FD" w:rsidP="00DC0DE0">
            <w:pPr>
              <w:spacing w:before="120"/>
              <w:jc w:val="center"/>
              <w:rPr>
                <w:b/>
                <w:bCs/>
                <w:i/>
                <w:iCs/>
                <w:color w:val="767171" w:themeColor="background2" w:themeShade="80"/>
                <w:lang w:val="it-IT"/>
              </w:rPr>
            </w:pPr>
            <w:r w:rsidRPr="00C72C37">
              <w:rPr>
                <w:b/>
                <w:bCs/>
                <w:i/>
                <w:iCs/>
                <w:color w:val="767171" w:themeColor="background2" w:themeShade="80"/>
                <w:lang w:val="it-IT"/>
              </w:rPr>
              <w:t>R</w:t>
            </w:r>
            <w:r w:rsidR="007C0002" w:rsidRPr="00C72C37">
              <w:rPr>
                <w:b/>
                <w:bCs/>
                <w:i/>
                <w:iCs/>
                <w:color w:val="767171" w:themeColor="background2" w:themeShade="80"/>
                <w:lang w:val="it-IT"/>
              </w:rPr>
              <w:t xml:space="preserve">ischio </w:t>
            </w:r>
            <w:r w:rsidRPr="00C72C37">
              <w:rPr>
                <w:b/>
                <w:bCs/>
                <w:i/>
                <w:iCs/>
                <w:color w:val="767171" w:themeColor="background2" w:themeShade="80"/>
                <w:lang w:val="it-IT"/>
              </w:rPr>
              <w:t>residuo</w:t>
            </w:r>
          </w:p>
        </w:tc>
      </w:tr>
      <w:tr w:rsidR="00C72C37" w:rsidRPr="00C72C37" w14:paraId="11401053" w14:textId="77777777" w:rsidTr="004E62FD">
        <w:tc>
          <w:tcPr>
            <w:tcW w:w="1276" w:type="dxa"/>
          </w:tcPr>
          <w:p w14:paraId="665BDDC8" w14:textId="00823B73" w:rsidR="007C0002" w:rsidRPr="00C72C37" w:rsidRDefault="004E62FD" w:rsidP="00DC0DE0">
            <w:pPr>
              <w:spacing w:before="120"/>
              <w:rPr>
                <w:b/>
                <w:bCs/>
                <w:i/>
                <w:iCs/>
                <w:color w:val="767171" w:themeColor="background2" w:themeShade="80"/>
              </w:rPr>
            </w:pPr>
            <w:r w:rsidRPr="00C72C37">
              <w:rPr>
                <w:rFonts w:cstheme="minorHAnsi"/>
                <w:i/>
                <w:iCs/>
                <w:color w:val="767171" w:themeColor="background2" w:themeShade="80"/>
                <w:sz w:val="18"/>
                <w:szCs w:val="18"/>
                <w:lang w:val="it-IT"/>
              </w:rPr>
              <w:t>T&gt; 35° Stress termico utenti</w:t>
            </w:r>
          </w:p>
        </w:tc>
        <w:tc>
          <w:tcPr>
            <w:tcW w:w="987" w:type="dxa"/>
          </w:tcPr>
          <w:p w14:paraId="74469F90" w14:textId="0EFEB919" w:rsidR="007C0002" w:rsidRPr="00C72C37" w:rsidRDefault="004E62FD" w:rsidP="00DC0DE0">
            <w:pPr>
              <w:spacing w:before="120"/>
              <w:rPr>
                <w:b/>
                <w:bCs/>
                <w:i/>
                <w:iCs/>
                <w:color w:val="767171" w:themeColor="background2" w:themeShade="80"/>
              </w:rPr>
            </w:pPr>
            <w:r w:rsidRPr="00C72C37">
              <w:rPr>
                <w:b/>
                <w:bCs/>
                <w:i/>
                <w:iCs/>
                <w:color w:val="767171" w:themeColor="background2" w:themeShade="80"/>
              </w:rPr>
              <w:t>ALTO</w:t>
            </w:r>
          </w:p>
        </w:tc>
        <w:tc>
          <w:tcPr>
            <w:tcW w:w="6237" w:type="dxa"/>
          </w:tcPr>
          <w:p w14:paraId="28963CA3" w14:textId="3EA9A02D" w:rsidR="00C72C37" w:rsidRPr="00C72C37" w:rsidRDefault="00C72C37" w:rsidP="00C72C37">
            <w:pPr>
              <w:spacing w:before="120"/>
              <w:rPr>
                <w:i/>
                <w:iCs/>
                <w:color w:val="767171" w:themeColor="background2" w:themeShade="80"/>
                <w:lang w:val="it-IT"/>
              </w:rPr>
            </w:pPr>
            <w:r w:rsidRPr="00C72C37">
              <w:rPr>
                <w:i/>
                <w:iCs/>
                <w:color w:val="767171" w:themeColor="background2" w:themeShade="80"/>
                <w:lang w:val="it-IT"/>
              </w:rPr>
              <w:t>•Incremento della copertura vegetale mediante alberature ad alto fusto, e tetti verdi, capaci di ombreggiare e ridurre la temperatura superficiale delle aree urbanizzate.</w:t>
            </w:r>
            <w:r>
              <w:rPr>
                <w:i/>
                <w:iCs/>
                <w:color w:val="767171" w:themeColor="background2" w:themeShade="80"/>
                <w:lang w:val="it-IT"/>
              </w:rPr>
              <w:t xml:space="preserve"> </w:t>
            </w:r>
            <w:r w:rsidRPr="00C72C37">
              <w:rPr>
                <w:i/>
                <w:iCs/>
                <w:color w:val="767171" w:themeColor="background2" w:themeShade="80"/>
              </w:rPr>
              <w:sym w:font="Wingdings" w:char="F0E0"/>
            </w:r>
            <w:r>
              <w:rPr>
                <w:i/>
                <w:iCs/>
                <w:color w:val="767171" w:themeColor="background2" w:themeShade="80"/>
              </w:rPr>
              <w:t xml:space="preserve"> </w:t>
            </w:r>
            <w:r w:rsidRPr="00A765BC">
              <w:rPr>
                <w:i/>
                <w:iCs/>
                <w:color w:val="767171" w:themeColor="background2" w:themeShade="80"/>
                <w:u w:val="single"/>
              </w:rPr>
              <w:t xml:space="preserve">Tavola Y, </w:t>
            </w:r>
            <w:proofErr w:type="spellStart"/>
            <w:r w:rsidRPr="00A765BC">
              <w:rPr>
                <w:i/>
                <w:iCs/>
                <w:color w:val="767171" w:themeColor="background2" w:themeShade="80"/>
                <w:u w:val="single"/>
              </w:rPr>
              <w:t>Elaborato</w:t>
            </w:r>
            <w:proofErr w:type="spellEnd"/>
            <w:r w:rsidRPr="00A765BC">
              <w:rPr>
                <w:i/>
                <w:iCs/>
                <w:color w:val="767171" w:themeColor="background2" w:themeShade="80"/>
                <w:u w:val="single"/>
              </w:rPr>
              <w:t xml:space="preserve"> n X</w:t>
            </w:r>
          </w:p>
          <w:p w14:paraId="26A1063E" w14:textId="3F2D6B14" w:rsidR="00C72C37" w:rsidRPr="00C72C37" w:rsidRDefault="00C72C37" w:rsidP="00C72C37">
            <w:pPr>
              <w:spacing w:before="120"/>
              <w:rPr>
                <w:i/>
                <w:iCs/>
                <w:color w:val="767171" w:themeColor="background2" w:themeShade="80"/>
                <w:lang w:val="it-IT"/>
              </w:rPr>
            </w:pPr>
            <w:r w:rsidRPr="00C72C37">
              <w:rPr>
                <w:i/>
                <w:iCs/>
                <w:color w:val="767171" w:themeColor="background2" w:themeShade="80"/>
                <w:lang w:val="it-IT"/>
              </w:rPr>
              <w:t>•Utilizzo di materiali ad alta riflettanza (</w:t>
            </w:r>
            <w:r w:rsidR="000B799C">
              <w:rPr>
                <w:i/>
                <w:iCs/>
                <w:color w:val="767171" w:themeColor="background2" w:themeShade="80"/>
                <w:lang w:val="it-IT"/>
              </w:rPr>
              <w:t>…)</w:t>
            </w:r>
            <w:r w:rsidRPr="00C72C37">
              <w:rPr>
                <w:i/>
                <w:iCs/>
                <w:color w:val="767171" w:themeColor="background2" w:themeShade="80"/>
                <w:lang w:val="it-IT"/>
              </w:rPr>
              <w:t xml:space="preserve"> con basso contenuto di calore specifico per pavimentazioni, coperture e rivestimenti, al fine di limitare l’accumulo termico e favorire il raffrescamento per irraggiamento.</w:t>
            </w:r>
            <w:r>
              <w:rPr>
                <w:i/>
                <w:iCs/>
                <w:color w:val="767171" w:themeColor="background2" w:themeShade="80"/>
                <w:lang w:val="it-IT"/>
              </w:rPr>
              <w:t xml:space="preserve"> </w:t>
            </w:r>
            <w:r w:rsidRPr="00C72C37">
              <w:rPr>
                <w:i/>
                <w:iCs/>
                <w:color w:val="767171" w:themeColor="background2" w:themeShade="80"/>
              </w:rPr>
              <w:sym w:font="Wingdings" w:char="F0E0"/>
            </w:r>
            <w:r>
              <w:rPr>
                <w:i/>
                <w:iCs/>
                <w:color w:val="767171" w:themeColor="background2" w:themeShade="80"/>
              </w:rPr>
              <w:t xml:space="preserve"> </w:t>
            </w:r>
            <w:r w:rsidRPr="00A765BC">
              <w:rPr>
                <w:i/>
                <w:iCs/>
                <w:color w:val="767171" w:themeColor="background2" w:themeShade="80"/>
                <w:u w:val="single"/>
                <w:lang w:val="it-IT"/>
              </w:rPr>
              <w:t>Relazione</w:t>
            </w:r>
            <w:r w:rsidR="00AD3537" w:rsidRPr="00A765BC">
              <w:rPr>
                <w:i/>
                <w:iCs/>
                <w:color w:val="767171" w:themeColor="background2" w:themeShade="80"/>
                <w:u w:val="single"/>
                <w:lang w:val="it-IT"/>
              </w:rPr>
              <w:t xml:space="preserve"> tecnica</w:t>
            </w:r>
            <w:r w:rsidRPr="00A765BC">
              <w:rPr>
                <w:i/>
                <w:iCs/>
                <w:color w:val="767171" w:themeColor="background2" w:themeShade="80"/>
                <w:u w:val="single"/>
                <w:lang w:val="it-IT"/>
              </w:rPr>
              <w:t xml:space="preserve"> Z, Computo metrico estimativo, pag.</w:t>
            </w:r>
          </w:p>
          <w:p w14:paraId="0FF454D0" w14:textId="10226C7F" w:rsidR="007C0002" w:rsidRPr="00C72C37" w:rsidRDefault="00C72C37" w:rsidP="00C72C37">
            <w:pPr>
              <w:spacing w:before="120"/>
              <w:rPr>
                <w:i/>
                <w:iCs/>
                <w:color w:val="767171" w:themeColor="background2" w:themeShade="80"/>
                <w:lang w:val="it-IT"/>
              </w:rPr>
            </w:pPr>
            <w:r>
              <w:rPr>
                <w:i/>
                <w:iCs/>
                <w:color w:val="767171" w:themeColor="background2" w:themeShade="80"/>
                <w:lang w:val="it-IT"/>
              </w:rPr>
              <w:t>…</w:t>
            </w:r>
          </w:p>
        </w:tc>
        <w:tc>
          <w:tcPr>
            <w:tcW w:w="1132" w:type="dxa"/>
          </w:tcPr>
          <w:p w14:paraId="2B665E65" w14:textId="41315B78" w:rsidR="007C0002" w:rsidRPr="00C72C37" w:rsidRDefault="004E62FD" w:rsidP="00DC0DE0">
            <w:pPr>
              <w:spacing w:before="120"/>
              <w:rPr>
                <w:b/>
                <w:bCs/>
                <w:i/>
                <w:iCs/>
                <w:color w:val="767171" w:themeColor="background2" w:themeShade="80"/>
                <w:lang w:val="it-IT"/>
              </w:rPr>
            </w:pPr>
            <w:r w:rsidRPr="00C72C37">
              <w:rPr>
                <w:b/>
                <w:bCs/>
                <w:i/>
                <w:iCs/>
                <w:color w:val="767171" w:themeColor="background2" w:themeShade="80"/>
                <w:lang w:val="it-IT"/>
              </w:rPr>
              <w:t>MEDIO</w:t>
            </w:r>
          </w:p>
        </w:tc>
      </w:tr>
      <w:tr w:rsidR="00A765BC" w:rsidRPr="00C72C37" w14:paraId="7C1006FB" w14:textId="77777777" w:rsidTr="004E62FD">
        <w:tc>
          <w:tcPr>
            <w:tcW w:w="1276" w:type="dxa"/>
          </w:tcPr>
          <w:p w14:paraId="276BA0BB" w14:textId="68E81555" w:rsidR="00A765BC" w:rsidRPr="00C72C37" w:rsidRDefault="00A765BC" w:rsidP="00A765BC">
            <w:pPr>
              <w:spacing w:before="120"/>
              <w:rPr>
                <w:b/>
                <w:bCs/>
                <w:i/>
                <w:iCs/>
                <w:color w:val="767171" w:themeColor="background2" w:themeShade="80"/>
              </w:rPr>
            </w:pPr>
            <w:r w:rsidRPr="00C72C37">
              <w:rPr>
                <w:rFonts w:cstheme="minorHAnsi"/>
                <w:i/>
                <w:iCs/>
                <w:color w:val="767171" w:themeColor="background2" w:themeShade="80"/>
                <w:sz w:val="18"/>
                <w:szCs w:val="18"/>
                <w:lang w:val="it-IT"/>
              </w:rPr>
              <w:t>T&gt;60° Danni ai materiali</w:t>
            </w:r>
          </w:p>
        </w:tc>
        <w:tc>
          <w:tcPr>
            <w:tcW w:w="987" w:type="dxa"/>
          </w:tcPr>
          <w:p w14:paraId="5AB1AEE7" w14:textId="2A8739E4" w:rsidR="00A765BC" w:rsidRPr="00C72C37" w:rsidRDefault="00A765BC" w:rsidP="00A765BC">
            <w:pPr>
              <w:spacing w:before="120"/>
              <w:rPr>
                <w:b/>
                <w:bCs/>
                <w:i/>
                <w:iCs/>
                <w:color w:val="767171" w:themeColor="background2" w:themeShade="80"/>
              </w:rPr>
            </w:pPr>
            <w:r w:rsidRPr="00C72C37">
              <w:rPr>
                <w:b/>
                <w:bCs/>
                <w:i/>
                <w:iCs/>
                <w:color w:val="767171" w:themeColor="background2" w:themeShade="80"/>
              </w:rPr>
              <w:t>ALTO</w:t>
            </w:r>
          </w:p>
        </w:tc>
        <w:tc>
          <w:tcPr>
            <w:tcW w:w="6237" w:type="dxa"/>
          </w:tcPr>
          <w:p w14:paraId="61BF0C81" w14:textId="20C4BBC4" w:rsidR="00A765BC" w:rsidRPr="00C72C37" w:rsidRDefault="00A765BC" w:rsidP="00A765BC">
            <w:pPr>
              <w:spacing w:before="120"/>
              <w:rPr>
                <w:b/>
                <w:bCs/>
                <w:i/>
                <w:iCs/>
                <w:color w:val="767171" w:themeColor="background2" w:themeShade="80"/>
                <w:lang w:val="it-IT"/>
              </w:rPr>
            </w:pPr>
            <w:r w:rsidRPr="00C72C37">
              <w:rPr>
                <w:b/>
                <w:bCs/>
                <w:i/>
                <w:iCs/>
                <w:color w:val="767171" w:themeColor="background2" w:themeShade="80"/>
                <w:lang w:val="it-IT"/>
              </w:rPr>
              <w:t>…</w:t>
            </w:r>
          </w:p>
        </w:tc>
        <w:tc>
          <w:tcPr>
            <w:tcW w:w="1132" w:type="dxa"/>
          </w:tcPr>
          <w:p w14:paraId="794F8E39" w14:textId="3664232C" w:rsidR="00A765BC" w:rsidRPr="00C72C37" w:rsidRDefault="00A765BC" w:rsidP="00A765BC">
            <w:pPr>
              <w:spacing w:before="120"/>
              <w:rPr>
                <w:b/>
                <w:bCs/>
                <w:i/>
                <w:iCs/>
                <w:color w:val="767171" w:themeColor="background2" w:themeShade="80"/>
                <w:lang w:val="it-IT"/>
              </w:rPr>
            </w:pPr>
            <w:r w:rsidRPr="00C72C37">
              <w:rPr>
                <w:b/>
                <w:bCs/>
                <w:i/>
                <w:iCs/>
                <w:color w:val="767171" w:themeColor="background2" w:themeShade="80"/>
                <w:lang w:val="it-IT"/>
              </w:rPr>
              <w:t xml:space="preserve">MEDIO </w:t>
            </w:r>
          </w:p>
        </w:tc>
      </w:tr>
      <w:tr w:rsidR="00A765BC" w:rsidRPr="00C72C37" w14:paraId="4DB67F4B" w14:textId="77777777" w:rsidTr="004E62FD">
        <w:tc>
          <w:tcPr>
            <w:tcW w:w="1276" w:type="dxa"/>
          </w:tcPr>
          <w:p w14:paraId="66001E45" w14:textId="6D3E4EB0" w:rsidR="00A765BC" w:rsidRPr="00C72C37" w:rsidRDefault="00A765BC" w:rsidP="00A765BC">
            <w:pPr>
              <w:spacing w:before="120"/>
              <w:rPr>
                <w:rFonts w:cstheme="minorHAnsi"/>
                <w:i/>
                <w:iCs/>
                <w:color w:val="767171" w:themeColor="background2" w:themeShade="80"/>
                <w:sz w:val="18"/>
                <w:szCs w:val="18"/>
              </w:rPr>
            </w:pPr>
            <w:r w:rsidRPr="00C72C37">
              <w:rPr>
                <w:rFonts w:cstheme="minorHAnsi"/>
                <w:i/>
                <w:iCs/>
                <w:color w:val="767171" w:themeColor="background2" w:themeShade="80"/>
                <w:sz w:val="18"/>
                <w:szCs w:val="18"/>
                <w:lang w:val="it-IT"/>
              </w:rPr>
              <w:t xml:space="preserve">T&gt;60° Danni a pensiline e PV </w:t>
            </w:r>
          </w:p>
        </w:tc>
        <w:tc>
          <w:tcPr>
            <w:tcW w:w="987" w:type="dxa"/>
          </w:tcPr>
          <w:p w14:paraId="2D961748" w14:textId="0A5DAC1A" w:rsidR="00A765BC" w:rsidRPr="00C72C37" w:rsidRDefault="00A765BC" w:rsidP="00A765BC">
            <w:pPr>
              <w:spacing w:before="120"/>
              <w:rPr>
                <w:b/>
                <w:bCs/>
                <w:i/>
                <w:iCs/>
                <w:color w:val="767171" w:themeColor="background2" w:themeShade="80"/>
              </w:rPr>
            </w:pPr>
            <w:r w:rsidRPr="00C72C37">
              <w:rPr>
                <w:b/>
                <w:bCs/>
                <w:i/>
                <w:iCs/>
                <w:color w:val="767171" w:themeColor="background2" w:themeShade="80"/>
              </w:rPr>
              <w:t xml:space="preserve">MEDIO </w:t>
            </w:r>
          </w:p>
        </w:tc>
        <w:tc>
          <w:tcPr>
            <w:tcW w:w="6237" w:type="dxa"/>
          </w:tcPr>
          <w:p w14:paraId="7207F34E" w14:textId="46A02628" w:rsidR="00A765BC" w:rsidRPr="00C72C37" w:rsidRDefault="00A765BC" w:rsidP="00A765BC">
            <w:pPr>
              <w:spacing w:before="120"/>
              <w:rPr>
                <w:b/>
                <w:bCs/>
                <w:i/>
                <w:iCs/>
                <w:color w:val="767171" w:themeColor="background2" w:themeShade="80"/>
              </w:rPr>
            </w:pPr>
            <w:r w:rsidRPr="00C72C37">
              <w:rPr>
                <w:b/>
                <w:bCs/>
                <w:i/>
                <w:iCs/>
                <w:color w:val="767171" w:themeColor="background2" w:themeShade="80"/>
                <w:lang w:val="it-IT"/>
              </w:rPr>
              <w:t>…</w:t>
            </w:r>
          </w:p>
        </w:tc>
        <w:tc>
          <w:tcPr>
            <w:tcW w:w="1132" w:type="dxa"/>
          </w:tcPr>
          <w:p w14:paraId="360DE27C" w14:textId="08E495AA" w:rsidR="00A765BC" w:rsidRPr="00C72C37" w:rsidRDefault="00A765BC" w:rsidP="00A765BC">
            <w:pPr>
              <w:spacing w:before="120"/>
              <w:rPr>
                <w:b/>
                <w:bCs/>
                <w:i/>
                <w:iCs/>
                <w:color w:val="767171" w:themeColor="background2" w:themeShade="80"/>
              </w:rPr>
            </w:pPr>
            <w:r>
              <w:rPr>
                <w:b/>
                <w:bCs/>
                <w:i/>
                <w:iCs/>
                <w:color w:val="767171" w:themeColor="background2" w:themeShade="80"/>
                <w:lang w:val="it-IT"/>
              </w:rPr>
              <w:t>BASSO</w:t>
            </w:r>
          </w:p>
        </w:tc>
      </w:tr>
    </w:tbl>
    <w:p w14:paraId="49460CE1" w14:textId="77777777" w:rsidR="001C4F22" w:rsidRPr="00C72C37" w:rsidRDefault="001C4F22" w:rsidP="001C4F22">
      <w:pPr>
        <w:spacing w:after="188"/>
        <w:ind w:left="-3"/>
        <w:rPr>
          <w:i/>
          <w:iCs/>
          <w:color w:val="767171" w:themeColor="background2" w:themeShade="80"/>
        </w:rPr>
      </w:pPr>
    </w:p>
    <w:p w14:paraId="68A9CAF3" w14:textId="08CC341F" w:rsidR="003A2D8E" w:rsidRDefault="003A2D8E" w:rsidP="00E64655">
      <w:pPr>
        <w:spacing w:after="0" w:line="259" w:lineRule="auto"/>
        <w:ind w:left="0" w:firstLine="0"/>
      </w:pPr>
    </w:p>
    <w:sectPr w:rsidR="003A2D8E">
      <w:footerReference w:type="even" r:id="rId16"/>
      <w:footerReference w:type="default" r:id="rId17"/>
      <w:footerReference w:type="first" r:id="rId18"/>
      <w:pgSz w:w="11906" w:h="16838"/>
      <w:pgMar w:top="1417" w:right="1131" w:bottom="1243" w:left="1133"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3560D2" w14:textId="77777777" w:rsidR="00DB43E5" w:rsidRDefault="00DB43E5">
      <w:pPr>
        <w:spacing w:after="0" w:line="240" w:lineRule="auto"/>
      </w:pPr>
      <w:r>
        <w:separator/>
      </w:r>
    </w:p>
  </w:endnote>
  <w:endnote w:type="continuationSeparator" w:id="0">
    <w:p w14:paraId="217DEFEB" w14:textId="77777777" w:rsidR="00DB43E5" w:rsidRDefault="00DB43E5">
      <w:pPr>
        <w:spacing w:after="0" w:line="240" w:lineRule="auto"/>
      </w:pPr>
      <w:r>
        <w:continuationSeparator/>
      </w:r>
    </w:p>
  </w:endnote>
  <w:endnote w:type="continuationNotice" w:id="1">
    <w:p w14:paraId="335F290F" w14:textId="77777777" w:rsidR="00DB43E5" w:rsidRDefault="00DB43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EU Albertina">
    <w:altName w:val="Cambria"/>
    <w:panose1 w:val="00000000000000000000"/>
    <w:charset w:val="00"/>
    <w:family w:val="roman"/>
    <w:notTrueType/>
    <w:pitch w:val="default"/>
    <w:sig w:usb0="00000001" w:usb1="00000000" w:usb2="00000000" w:usb3="00000000" w:csb0="00000009"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CEA79" w14:textId="77777777" w:rsidR="003A2D8E" w:rsidRDefault="00D01017">
    <w:pPr>
      <w:spacing w:after="0" w:line="259" w:lineRule="auto"/>
      <w:ind w:left="0" w:right="1" w:firstLine="0"/>
      <w:jc w:val="center"/>
    </w:pPr>
    <w:r>
      <w:fldChar w:fldCharType="begin"/>
    </w:r>
    <w:r>
      <w:instrText xml:space="preserve"> PAGE   \* MERGEFORMAT </w:instrText>
    </w:r>
    <w:r>
      <w:fldChar w:fldCharType="separate"/>
    </w:r>
    <w:r>
      <w:rPr>
        <w:sz w:val="22"/>
      </w:rPr>
      <w:t>2</w:t>
    </w:r>
    <w:r>
      <w:rPr>
        <w:sz w:val="22"/>
      </w:rPr>
      <w:fldChar w:fldCharType="end"/>
    </w:r>
    <w:r>
      <w:rPr>
        <w:sz w:val="22"/>
      </w:rPr>
      <w:t xml:space="preserve"> </w:t>
    </w:r>
  </w:p>
  <w:p w14:paraId="634BDFAC" w14:textId="77777777" w:rsidR="003A2D8E" w:rsidRDefault="00D01017">
    <w:pPr>
      <w:spacing w:after="0" w:line="259" w:lineRule="auto"/>
      <w:ind w:left="48" w:firstLine="0"/>
      <w:jc w:val="center"/>
    </w:pPr>
    <w:r>
      <w:rPr>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02601" w14:textId="77777777" w:rsidR="003A2D8E" w:rsidRDefault="00D01017">
    <w:pPr>
      <w:spacing w:after="0" w:line="259" w:lineRule="auto"/>
      <w:ind w:left="0" w:right="1" w:firstLine="0"/>
      <w:jc w:val="center"/>
    </w:pPr>
    <w:r>
      <w:fldChar w:fldCharType="begin"/>
    </w:r>
    <w:r>
      <w:instrText xml:space="preserve"> PAGE   \* MERGEFORMAT </w:instrText>
    </w:r>
    <w:r>
      <w:fldChar w:fldCharType="separate"/>
    </w:r>
    <w:r>
      <w:rPr>
        <w:sz w:val="22"/>
      </w:rPr>
      <w:t>2</w:t>
    </w:r>
    <w:r>
      <w:rPr>
        <w:sz w:val="22"/>
      </w:rPr>
      <w:fldChar w:fldCharType="end"/>
    </w:r>
    <w:r>
      <w:rPr>
        <w:sz w:val="22"/>
      </w:rPr>
      <w:t xml:space="preserve"> </w:t>
    </w:r>
  </w:p>
  <w:p w14:paraId="363E9F26" w14:textId="77777777" w:rsidR="003A2D8E" w:rsidRDefault="00D01017">
    <w:pPr>
      <w:spacing w:after="0" w:line="259" w:lineRule="auto"/>
      <w:ind w:left="48" w:firstLine="0"/>
      <w:jc w:val="center"/>
    </w:pPr>
    <w:r>
      <w:rPr>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71145E" w14:textId="77777777" w:rsidR="003A2D8E" w:rsidRDefault="003A2D8E">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860DEB" w14:textId="77777777" w:rsidR="00DB43E5" w:rsidRDefault="00DB43E5">
      <w:pPr>
        <w:spacing w:after="0" w:line="259" w:lineRule="auto"/>
        <w:ind w:left="0" w:firstLine="0"/>
        <w:jc w:val="left"/>
      </w:pPr>
      <w:r>
        <w:separator/>
      </w:r>
    </w:p>
  </w:footnote>
  <w:footnote w:type="continuationSeparator" w:id="0">
    <w:p w14:paraId="7028AF0B" w14:textId="77777777" w:rsidR="00DB43E5" w:rsidRDefault="00DB43E5">
      <w:pPr>
        <w:spacing w:after="0" w:line="259" w:lineRule="auto"/>
        <w:ind w:left="0" w:firstLine="0"/>
        <w:jc w:val="left"/>
      </w:pPr>
      <w:r>
        <w:continuationSeparator/>
      </w:r>
    </w:p>
  </w:footnote>
  <w:footnote w:type="continuationNotice" w:id="1">
    <w:p w14:paraId="41808147" w14:textId="77777777" w:rsidR="00DB43E5" w:rsidRDefault="00DB43E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F2943"/>
    <w:multiLevelType w:val="hybridMultilevel"/>
    <w:tmpl w:val="6AB2925C"/>
    <w:lvl w:ilvl="0" w:tplc="5B5AFA70">
      <w:start w:val="1"/>
      <w:numFmt w:val="bullet"/>
      <w:lvlText w:val="▪"/>
      <w:lvlJc w:val="left"/>
      <w:pPr>
        <w:ind w:left="7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31BC5CBC">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F2400C28">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DC647CC4">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EF181C30">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9D1CAB74">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273A4A4A">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89C82364">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37F66126">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A87052F"/>
    <w:multiLevelType w:val="hybridMultilevel"/>
    <w:tmpl w:val="19F2B54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F8460DA"/>
    <w:multiLevelType w:val="hybridMultilevel"/>
    <w:tmpl w:val="BD0C1452"/>
    <w:lvl w:ilvl="0" w:tplc="DDEC6A3A">
      <w:start w:val="1"/>
      <w:numFmt w:val="bullet"/>
      <w:lvlText w:val="▪"/>
      <w:lvlJc w:val="left"/>
      <w:pPr>
        <w:ind w:left="10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9C3E8E7E">
      <w:start w:val="1"/>
      <w:numFmt w:val="bullet"/>
      <w:lvlText w:val="o"/>
      <w:lvlJc w:val="left"/>
      <w:pPr>
        <w:ind w:left="18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DA5A66BE">
      <w:start w:val="1"/>
      <w:numFmt w:val="bullet"/>
      <w:lvlText w:val="▪"/>
      <w:lvlJc w:val="left"/>
      <w:pPr>
        <w:ind w:left="25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2490EC48">
      <w:start w:val="1"/>
      <w:numFmt w:val="bullet"/>
      <w:lvlText w:val="•"/>
      <w:lvlJc w:val="left"/>
      <w:pPr>
        <w:ind w:left="32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38C2B73E">
      <w:start w:val="1"/>
      <w:numFmt w:val="bullet"/>
      <w:lvlText w:val="o"/>
      <w:lvlJc w:val="left"/>
      <w:pPr>
        <w:ind w:left="39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400C7906">
      <w:start w:val="1"/>
      <w:numFmt w:val="bullet"/>
      <w:lvlText w:val="▪"/>
      <w:lvlJc w:val="left"/>
      <w:pPr>
        <w:ind w:left="46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37228F44">
      <w:start w:val="1"/>
      <w:numFmt w:val="bullet"/>
      <w:lvlText w:val="•"/>
      <w:lvlJc w:val="left"/>
      <w:pPr>
        <w:ind w:left="54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910AB920">
      <w:start w:val="1"/>
      <w:numFmt w:val="bullet"/>
      <w:lvlText w:val="o"/>
      <w:lvlJc w:val="left"/>
      <w:pPr>
        <w:ind w:left="61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70D657B0">
      <w:start w:val="1"/>
      <w:numFmt w:val="bullet"/>
      <w:lvlText w:val="▪"/>
      <w:lvlJc w:val="left"/>
      <w:pPr>
        <w:ind w:left="68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10553CD6"/>
    <w:multiLevelType w:val="hybridMultilevel"/>
    <w:tmpl w:val="1798739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5E06B0"/>
    <w:multiLevelType w:val="hybridMultilevel"/>
    <w:tmpl w:val="728E4FC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B04D69"/>
    <w:multiLevelType w:val="hybridMultilevel"/>
    <w:tmpl w:val="F0E04F18"/>
    <w:lvl w:ilvl="0" w:tplc="C9C886C6">
      <w:start w:val="1"/>
      <w:numFmt w:val="bullet"/>
      <w:lvlText w:val="▪"/>
      <w:lvlJc w:val="left"/>
      <w:pPr>
        <w:ind w:left="76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1" w:tplc="BE400E90">
      <w:start w:val="1"/>
      <w:numFmt w:val="bullet"/>
      <w:lvlText w:val="o"/>
      <w:lvlJc w:val="left"/>
      <w:pPr>
        <w:ind w:left="148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2" w:tplc="3064E52E">
      <w:start w:val="1"/>
      <w:numFmt w:val="bullet"/>
      <w:lvlText w:val="▪"/>
      <w:lvlJc w:val="left"/>
      <w:pPr>
        <w:ind w:left="220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3" w:tplc="C6565A02">
      <w:start w:val="1"/>
      <w:numFmt w:val="bullet"/>
      <w:lvlText w:val="•"/>
      <w:lvlJc w:val="left"/>
      <w:pPr>
        <w:ind w:left="292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4" w:tplc="925696A2">
      <w:start w:val="1"/>
      <w:numFmt w:val="bullet"/>
      <w:lvlText w:val="o"/>
      <w:lvlJc w:val="left"/>
      <w:pPr>
        <w:ind w:left="364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5" w:tplc="44527CBA">
      <w:start w:val="1"/>
      <w:numFmt w:val="bullet"/>
      <w:lvlText w:val="▪"/>
      <w:lvlJc w:val="left"/>
      <w:pPr>
        <w:ind w:left="436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6" w:tplc="83A85684">
      <w:start w:val="1"/>
      <w:numFmt w:val="bullet"/>
      <w:lvlText w:val="•"/>
      <w:lvlJc w:val="left"/>
      <w:pPr>
        <w:ind w:left="508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7" w:tplc="86F4C402">
      <w:start w:val="1"/>
      <w:numFmt w:val="bullet"/>
      <w:lvlText w:val="o"/>
      <w:lvlJc w:val="left"/>
      <w:pPr>
        <w:ind w:left="580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8" w:tplc="1D70DCA2">
      <w:start w:val="1"/>
      <w:numFmt w:val="bullet"/>
      <w:lvlText w:val="▪"/>
      <w:lvlJc w:val="left"/>
      <w:pPr>
        <w:ind w:left="652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abstractNum>
  <w:abstractNum w:abstractNumId="6" w15:restartNumberingAfterBreak="0">
    <w:nsid w:val="15034B01"/>
    <w:multiLevelType w:val="hybridMultilevel"/>
    <w:tmpl w:val="0DA83EC6"/>
    <w:lvl w:ilvl="0" w:tplc="F7CAA936">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9C42919"/>
    <w:multiLevelType w:val="hybridMultilevel"/>
    <w:tmpl w:val="C38EA0F2"/>
    <w:lvl w:ilvl="0" w:tplc="FD58DA28">
      <w:start w:val="1"/>
      <w:numFmt w:val="bullet"/>
      <w:lvlText w:val="▪"/>
      <w:lvlJc w:val="left"/>
      <w:pPr>
        <w:ind w:left="715"/>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C11E365E">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07382D10">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47724936">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F3EC44E0">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BE64A5A0">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5B4497FE">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684CBCC2">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F2DEE0D0">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1D0D4052"/>
    <w:multiLevelType w:val="hybridMultilevel"/>
    <w:tmpl w:val="77BE1B42"/>
    <w:lvl w:ilvl="0" w:tplc="08DAF85C">
      <w:start w:val="1"/>
      <w:numFmt w:val="bullet"/>
      <w:lvlText w:val="▪"/>
      <w:lvlJc w:val="left"/>
      <w:pPr>
        <w:ind w:left="71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688C2A64">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C728E974">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A06CFA54">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2C30BBA0">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6B9CD94C">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B7084652">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4CD4E7D2">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163A0D4A">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254863C1"/>
    <w:multiLevelType w:val="hybridMultilevel"/>
    <w:tmpl w:val="406E0B50"/>
    <w:lvl w:ilvl="0" w:tplc="3F1A30CA">
      <w:start w:val="1"/>
      <w:numFmt w:val="bullet"/>
      <w:lvlText w:val="▪"/>
      <w:lvlJc w:val="left"/>
      <w:pPr>
        <w:ind w:left="7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1A3CB41C">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1DC2F3A8">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241CCEEA">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899EFC60">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9834848E">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C4C65C62">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8706536E">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2BA83468">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25C07A93"/>
    <w:multiLevelType w:val="hybridMultilevel"/>
    <w:tmpl w:val="5BC04B50"/>
    <w:lvl w:ilvl="0" w:tplc="915ABDAE">
      <w:start w:val="1"/>
      <w:numFmt w:val="bullet"/>
      <w:lvlText w:val="▪"/>
      <w:lvlJc w:val="left"/>
      <w:pPr>
        <w:ind w:left="77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61BE3E3E">
      <w:start w:val="1"/>
      <w:numFmt w:val="bullet"/>
      <w:lvlText w:val="o"/>
      <w:lvlJc w:val="left"/>
      <w:pPr>
        <w:ind w:left="149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41A6CE1E">
      <w:start w:val="1"/>
      <w:numFmt w:val="bullet"/>
      <w:lvlText w:val="▪"/>
      <w:lvlJc w:val="left"/>
      <w:pPr>
        <w:ind w:left="221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10AA8D84">
      <w:start w:val="1"/>
      <w:numFmt w:val="bullet"/>
      <w:lvlText w:val="•"/>
      <w:lvlJc w:val="left"/>
      <w:pPr>
        <w:ind w:left="293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67220584">
      <w:start w:val="1"/>
      <w:numFmt w:val="bullet"/>
      <w:lvlText w:val="o"/>
      <w:lvlJc w:val="left"/>
      <w:pPr>
        <w:ind w:left="365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E25A2420">
      <w:start w:val="1"/>
      <w:numFmt w:val="bullet"/>
      <w:lvlText w:val="▪"/>
      <w:lvlJc w:val="left"/>
      <w:pPr>
        <w:ind w:left="437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2DE2B8A8">
      <w:start w:val="1"/>
      <w:numFmt w:val="bullet"/>
      <w:lvlText w:val="•"/>
      <w:lvlJc w:val="left"/>
      <w:pPr>
        <w:ind w:left="509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A59AA8BE">
      <w:start w:val="1"/>
      <w:numFmt w:val="bullet"/>
      <w:lvlText w:val="o"/>
      <w:lvlJc w:val="left"/>
      <w:pPr>
        <w:ind w:left="581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1966AD3A">
      <w:start w:val="1"/>
      <w:numFmt w:val="bullet"/>
      <w:lvlText w:val="▪"/>
      <w:lvlJc w:val="left"/>
      <w:pPr>
        <w:ind w:left="6531"/>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26524302"/>
    <w:multiLevelType w:val="hybridMultilevel"/>
    <w:tmpl w:val="4474A8D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29682560"/>
    <w:multiLevelType w:val="hybridMultilevel"/>
    <w:tmpl w:val="0CF687D6"/>
    <w:lvl w:ilvl="0" w:tplc="C12651C8">
      <w:start w:val="8"/>
      <w:numFmt w:val="decimal"/>
      <w:lvlText w:val="%1"/>
      <w:lvlJc w:val="left"/>
      <w:pPr>
        <w:ind w:left="101"/>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1" w:tplc="BCCA1A04">
      <w:start w:val="1"/>
      <w:numFmt w:val="lowerLetter"/>
      <w:lvlText w:val="%2"/>
      <w:lvlJc w:val="left"/>
      <w:pPr>
        <w:ind w:left="10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2" w:tplc="8486AD62">
      <w:start w:val="1"/>
      <w:numFmt w:val="lowerRoman"/>
      <w:lvlText w:val="%3"/>
      <w:lvlJc w:val="left"/>
      <w:pPr>
        <w:ind w:left="18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3" w:tplc="1FF8F09A">
      <w:start w:val="1"/>
      <w:numFmt w:val="decimal"/>
      <w:lvlText w:val="%4"/>
      <w:lvlJc w:val="left"/>
      <w:pPr>
        <w:ind w:left="25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4" w:tplc="E1FAD280">
      <w:start w:val="1"/>
      <w:numFmt w:val="lowerLetter"/>
      <w:lvlText w:val="%5"/>
      <w:lvlJc w:val="left"/>
      <w:pPr>
        <w:ind w:left="3240"/>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5" w:tplc="0C2AF710">
      <w:start w:val="1"/>
      <w:numFmt w:val="lowerRoman"/>
      <w:lvlText w:val="%6"/>
      <w:lvlJc w:val="left"/>
      <w:pPr>
        <w:ind w:left="3960"/>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6" w:tplc="A4C00008">
      <w:start w:val="1"/>
      <w:numFmt w:val="decimal"/>
      <w:lvlText w:val="%7"/>
      <w:lvlJc w:val="left"/>
      <w:pPr>
        <w:ind w:left="4680"/>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7" w:tplc="7C0C7762">
      <w:start w:val="1"/>
      <w:numFmt w:val="lowerLetter"/>
      <w:lvlText w:val="%8"/>
      <w:lvlJc w:val="left"/>
      <w:pPr>
        <w:ind w:left="5400"/>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lvl w:ilvl="8" w:tplc="8A566F04">
      <w:start w:val="1"/>
      <w:numFmt w:val="lowerRoman"/>
      <w:lvlText w:val="%9"/>
      <w:lvlJc w:val="left"/>
      <w:pPr>
        <w:ind w:left="6120"/>
      </w:pPr>
      <w:rPr>
        <w:rFonts w:ascii="Calibri" w:eastAsia="Calibri" w:hAnsi="Calibri" w:cs="Calibri"/>
        <w:b w:val="0"/>
        <w:i w:val="0"/>
        <w:strike w:val="0"/>
        <w:dstrike w:val="0"/>
        <w:color w:val="000000"/>
        <w:sz w:val="18"/>
        <w:szCs w:val="18"/>
        <w:u w:val="none" w:color="000000"/>
        <w:bdr w:val="none" w:sz="0" w:space="0" w:color="auto"/>
        <w:shd w:val="clear" w:color="auto" w:fill="auto"/>
        <w:vertAlign w:val="superscript"/>
      </w:rPr>
    </w:lvl>
  </w:abstractNum>
  <w:abstractNum w:abstractNumId="13" w15:restartNumberingAfterBreak="0">
    <w:nsid w:val="2A7627C6"/>
    <w:multiLevelType w:val="multilevel"/>
    <w:tmpl w:val="0AF4A5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 w15:restartNumberingAfterBreak="0">
    <w:nsid w:val="2CC07032"/>
    <w:multiLevelType w:val="hybridMultilevel"/>
    <w:tmpl w:val="F0A0C41C"/>
    <w:lvl w:ilvl="0" w:tplc="1278C3AE">
      <w:start w:val="1"/>
      <w:numFmt w:val="bullet"/>
      <w:lvlText w:val="▪"/>
      <w:lvlJc w:val="left"/>
      <w:pPr>
        <w:ind w:left="1085"/>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87E04104">
      <w:start w:val="1"/>
      <w:numFmt w:val="bullet"/>
      <w:lvlText w:val="o"/>
      <w:lvlJc w:val="left"/>
      <w:pPr>
        <w:ind w:left="180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993898F4">
      <w:start w:val="1"/>
      <w:numFmt w:val="bullet"/>
      <w:lvlText w:val="▪"/>
      <w:lvlJc w:val="left"/>
      <w:pPr>
        <w:ind w:left="252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364C5808">
      <w:start w:val="1"/>
      <w:numFmt w:val="bullet"/>
      <w:lvlText w:val="•"/>
      <w:lvlJc w:val="left"/>
      <w:pPr>
        <w:ind w:left="324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B41666B0">
      <w:start w:val="1"/>
      <w:numFmt w:val="bullet"/>
      <w:lvlText w:val="o"/>
      <w:lvlJc w:val="left"/>
      <w:pPr>
        <w:ind w:left="396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EFAADB5C">
      <w:start w:val="1"/>
      <w:numFmt w:val="bullet"/>
      <w:lvlText w:val="▪"/>
      <w:lvlJc w:val="left"/>
      <w:pPr>
        <w:ind w:left="468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ED7079CE">
      <w:start w:val="1"/>
      <w:numFmt w:val="bullet"/>
      <w:lvlText w:val="•"/>
      <w:lvlJc w:val="left"/>
      <w:pPr>
        <w:ind w:left="540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6CFC5FAC">
      <w:start w:val="1"/>
      <w:numFmt w:val="bullet"/>
      <w:lvlText w:val="o"/>
      <w:lvlJc w:val="left"/>
      <w:pPr>
        <w:ind w:left="612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A5DA320E">
      <w:start w:val="1"/>
      <w:numFmt w:val="bullet"/>
      <w:lvlText w:val="▪"/>
      <w:lvlJc w:val="left"/>
      <w:pPr>
        <w:ind w:left="6844"/>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15" w15:restartNumberingAfterBreak="0">
    <w:nsid w:val="2EA22772"/>
    <w:multiLevelType w:val="hybridMultilevel"/>
    <w:tmpl w:val="0E5EA81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1105D4A"/>
    <w:multiLevelType w:val="hybridMultilevel"/>
    <w:tmpl w:val="6A6E8D10"/>
    <w:lvl w:ilvl="0" w:tplc="2272B53E">
      <w:start w:val="1"/>
      <w:numFmt w:val="bullet"/>
      <w:lvlText w:val="▪"/>
      <w:lvlJc w:val="left"/>
      <w:pPr>
        <w:ind w:left="461"/>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1" w:tplc="B3461AA2">
      <w:start w:val="1"/>
      <w:numFmt w:val="bullet"/>
      <w:lvlText w:val="o"/>
      <w:lvlJc w:val="left"/>
      <w:pPr>
        <w:ind w:left="119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2" w:tplc="FA3C66FE">
      <w:start w:val="1"/>
      <w:numFmt w:val="bullet"/>
      <w:lvlText w:val="▪"/>
      <w:lvlJc w:val="left"/>
      <w:pPr>
        <w:ind w:left="191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3" w:tplc="81BEDC86">
      <w:start w:val="1"/>
      <w:numFmt w:val="bullet"/>
      <w:lvlText w:val="•"/>
      <w:lvlJc w:val="left"/>
      <w:pPr>
        <w:ind w:left="263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4" w:tplc="7F9C23C6">
      <w:start w:val="1"/>
      <w:numFmt w:val="bullet"/>
      <w:lvlText w:val="o"/>
      <w:lvlJc w:val="left"/>
      <w:pPr>
        <w:ind w:left="335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5" w:tplc="AC3AB998">
      <w:start w:val="1"/>
      <w:numFmt w:val="bullet"/>
      <w:lvlText w:val="▪"/>
      <w:lvlJc w:val="left"/>
      <w:pPr>
        <w:ind w:left="407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6" w:tplc="6DA27B16">
      <w:start w:val="1"/>
      <w:numFmt w:val="bullet"/>
      <w:lvlText w:val="•"/>
      <w:lvlJc w:val="left"/>
      <w:pPr>
        <w:ind w:left="479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7" w:tplc="8DA21784">
      <w:start w:val="1"/>
      <w:numFmt w:val="bullet"/>
      <w:lvlText w:val="o"/>
      <w:lvlJc w:val="left"/>
      <w:pPr>
        <w:ind w:left="551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8" w:tplc="76180B30">
      <w:start w:val="1"/>
      <w:numFmt w:val="bullet"/>
      <w:lvlText w:val="▪"/>
      <w:lvlJc w:val="left"/>
      <w:pPr>
        <w:ind w:left="6235"/>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3640BDB5"/>
    <w:multiLevelType w:val="hybridMultilevel"/>
    <w:tmpl w:val="9F3E979E"/>
    <w:lvl w:ilvl="0" w:tplc="30A0F622">
      <w:start w:val="1"/>
      <w:numFmt w:val="bullet"/>
      <w:lvlText w:val=""/>
      <w:lvlJc w:val="left"/>
      <w:pPr>
        <w:ind w:left="360" w:hanging="360"/>
      </w:pPr>
      <w:rPr>
        <w:rFonts w:ascii="Symbol" w:hAnsi="Symbol" w:hint="default"/>
      </w:rPr>
    </w:lvl>
    <w:lvl w:ilvl="1" w:tplc="09B83206">
      <w:start w:val="1"/>
      <w:numFmt w:val="bullet"/>
      <w:lvlText w:val="o"/>
      <w:lvlJc w:val="left"/>
      <w:pPr>
        <w:ind w:left="1080" w:hanging="360"/>
      </w:pPr>
      <w:rPr>
        <w:rFonts w:ascii="Courier New" w:hAnsi="Courier New" w:hint="default"/>
      </w:rPr>
    </w:lvl>
    <w:lvl w:ilvl="2" w:tplc="6C3C9EE6">
      <w:start w:val="1"/>
      <w:numFmt w:val="bullet"/>
      <w:lvlText w:val=""/>
      <w:lvlJc w:val="left"/>
      <w:pPr>
        <w:ind w:left="1800" w:hanging="360"/>
      </w:pPr>
      <w:rPr>
        <w:rFonts w:ascii="Wingdings" w:hAnsi="Wingdings" w:hint="default"/>
      </w:rPr>
    </w:lvl>
    <w:lvl w:ilvl="3" w:tplc="50AA051A">
      <w:start w:val="1"/>
      <w:numFmt w:val="bullet"/>
      <w:lvlText w:val=""/>
      <w:lvlJc w:val="left"/>
      <w:pPr>
        <w:ind w:left="2520" w:hanging="360"/>
      </w:pPr>
      <w:rPr>
        <w:rFonts w:ascii="Symbol" w:hAnsi="Symbol" w:hint="default"/>
      </w:rPr>
    </w:lvl>
    <w:lvl w:ilvl="4" w:tplc="1D1659AE">
      <w:start w:val="1"/>
      <w:numFmt w:val="bullet"/>
      <w:lvlText w:val="o"/>
      <w:lvlJc w:val="left"/>
      <w:pPr>
        <w:ind w:left="3240" w:hanging="360"/>
      </w:pPr>
      <w:rPr>
        <w:rFonts w:ascii="Courier New" w:hAnsi="Courier New" w:hint="default"/>
      </w:rPr>
    </w:lvl>
    <w:lvl w:ilvl="5" w:tplc="E05E06C4">
      <w:start w:val="1"/>
      <w:numFmt w:val="bullet"/>
      <w:lvlText w:val=""/>
      <w:lvlJc w:val="left"/>
      <w:pPr>
        <w:ind w:left="3960" w:hanging="360"/>
      </w:pPr>
      <w:rPr>
        <w:rFonts w:ascii="Wingdings" w:hAnsi="Wingdings" w:hint="default"/>
      </w:rPr>
    </w:lvl>
    <w:lvl w:ilvl="6" w:tplc="D94257A0">
      <w:start w:val="1"/>
      <w:numFmt w:val="bullet"/>
      <w:lvlText w:val=""/>
      <w:lvlJc w:val="left"/>
      <w:pPr>
        <w:ind w:left="4680" w:hanging="360"/>
      </w:pPr>
      <w:rPr>
        <w:rFonts w:ascii="Symbol" w:hAnsi="Symbol" w:hint="default"/>
      </w:rPr>
    </w:lvl>
    <w:lvl w:ilvl="7" w:tplc="02049BB4">
      <w:start w:val="1"/>
      <w:numFmt w:val="bullet"/>
      <w:lvlText w:val="o"/>
      <w:lvlJc w:val="left"/>
      <w:pPr>
        <w:ind w:left="5400" w:hanging="360"/>
      </w:pPr>
      <w:rPr>
        <w:rFonts w:ascii="Courier New" w:hAnsi="Courier New" w:hint="default"/>
      </w:rPr>
    </w:lvl>
    <w:lvl w:ilvl="8" w:tplc="BBD0B9DA">
      <w:start w:val="1"/>
      <w:numFmt w:val="bullet"/>
      <w:lvlText w:val=""/>
      <w:lvlJc w:val="left"/>
      <w:pPr>
        <w:ind w:left="6120" w:hanging="360"/>
      </w:pPr>
      <w:rPr>
        <w:rFonts w:ascii="Wingdings" w:hAnsi="Wingdings" w:hint="default"/>
      </w:rPr>
    </w:lvl>
  </w:abstractNum>
  <w:abstractNum w:abstractNumId="18" w15:restartNumberingAfterBreak="0">
    <w:nsid w:val="36BC1B69"/>
    <w:multiLevelType w:val="hybridMultilevel"/>
    <w:tmpl w:val="A09865B2"/>
    <w:lvl w:ilvl="0" w:tplc="D39A5540">
      <w:start w:val="1"/>
      <w:numFmt w:val="bullet"/>
      <w:lvlText w:val="▪"/>
      <w:lvlJc w:val="left"/>
      <w:pPr>
        <w:ind w:left="76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1" w:tplc="DE5E5EEE">
      <w:start w:val="1"/>
      <w:numFmt w:val="bullet"/>
      <w:lvlText w:val="o"/>
      <w:lvlJc w:val="left"/>
      <w:pPr>
        <w:ind w:left="148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2" w:tplc="6C44030A">
      <w:start w:val="1"/>
      <w:numFmt w:val="bullet"/>
      <w:lvlText w:val="▪"/>
      <w:lvlJc w:val="left"/>
      <w:pPr>
        <w:ind w:left="220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3" w:tplc="DB60B5C0">
      <w:start w:val="1"/>
      <w:numFmt w:val="bullet"/>
      <w:lvlText w:val="•"/>
      <w:lvlJc w:val="left"/>
      <w:pPr>
        <w:ind w:left="292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4" w:tplc="28E41FD2">
      <w:start w:val="1"/>
      <w:numFmt w:val="bullet"/>
      <w:lvlText w:val="o"/>
      <w:lvlJc w:val="left"/>
      <w:pPr>
        <w:ind w:left="364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5" w:tplc="1E90CD74">
      <w:start w:val="1"/>
      <w:numFmt w:val="bullet"/>
      <w:lvlText w:val="▪"/>
      <w:lvlJc w:val="left"/>
      <w:pPr>
        <w:ind w:left="436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6" w:tplc="5E509120">
      <w:start w:val="1"/>
      <w:numFmt w:val="bullet"/>
      <w:lvlText w:val="•"/>
      <w:lvlJc w:val="left"/>
      <w:pPr>
        <w:ind w:left="508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7" w:tplc="F48A1726">
      <w:start w:val="1"/>
      <w:numFmt w:val="bullet"/>
      <w:lvlText w:val="o"/>
      <w:lvlJc w:val="left"/>
      <w:pPr>
        <w:ind w:left="580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8" w:tplc="4EB4B2C2">
      <w:start w:val="1"/>
      <w:numFmt w:val="bullet"/>
      <w:lvlText w:val="▪"/>
      <w:lvlJc w:val="left"/>
      <w:pPr>
        <w:ind w:left="652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abstractNum>
  <w:abstractNum w:abstractNumId="19" w15:restartNumberingAfterBreak="0">
    <w:nsid w:val="38DC185F"/>
    <w:multiLevelType w:val="hybridMultilevel"/>
    <w:tmpl w:val="568EDFFE"/>
    <w:lvl w:ilvl="0" w:tplc="C4D4A2FC">
      <w:start w:val="1"/>
      <w:numFmt w:val="bullet"/>
      <w:lvlText w:val="▪"/>
      <w:lvlJc w:val="left"/>
      <w:pPr>
        <w:ind w:left="36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1" w:tplc="39921F42">
      <w:start w:val="1"/>
      <w:numFmt w:val="bullet"/>
      <w:lvlText w:val="o"/>
      <w:lvlJc w:val="left"/>
      <w:pPr>
        <w:ind w:left="119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2" w:tplc="AC56CC3E">
      <w:start w:val="1"/>
      <w:numFmt w:val="bullet"/>
      <w:lvlText w:val="▪"/>
      <w:lvlJc w:val="left"/>
      <w:pPr>
        <w:ind w:left="191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3" w:tplc="1206EB88">
      <w:start w:val="1"/>
      <w:numFmt w:val="bullet"/>
      <w:lvlText w:val="•"/>
      <w:lvlJc w:val="left"/>
      <w:pPr>
        <w:ind w:left="263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4" w:tplc="74F67482">
      <w:start w:val="1"/>
      <w:numFmt w:val="bullet"/>
      <w:lvlText w:val="o"/>
      <w:lvlJc w:val="left"/>
      <w:pPr>
        <w:ind w:left="335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5" w:tplc="2DE626CC">
      <w:start w:val="1"/>
      <w:numFmt w:val="bullet"/>
      <w:lvlText w:val="▪"/>
      <w:lvlJc w:val="left"/>
      <w:pPr>
        <w:ind w:left="407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6" w:tplc="DBB40F6A">
      <w:start w:val="1"/>
      <w:numFmt w:val="bullet"/>
      <w:lvlText w:val="•"/>
      <w:lvlJc w:val="left"/>
      <w:pPr>
        <w:ind w:left="479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7" w:tplc="AD4A98BE">
      <w:start w:val="1"/>
      <w:numFmt w:val="bullet"/>
      <w:lvlText w:val="o"/>
      <w:lvlJc w:val="left"/>
      <w:pPr>
        <w:ind w:left="551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8" w:tplc="48346EB6">
      <w:start w:val="1"/>
      <w:numFmt w:val="bullet"/>
      <w:lvlText w:val="▪"/>
      <w:lvlJc w:val="left"/>
      <w:pPr>
        <w:ind w:left="623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abstractNum>
  <w:abstractNum w:abstractNumId="20" w15:restartNumberingAfterBreak="0">
    <w:nsid w:val="3E8C3F2B"/>
    <w:multiLevelType w:val="hybridMultilevel"/>
    <w:tmpl w:val="AA4490F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1B44FD9"/>
    <w:multiLevelType w:val="hybridMultilevel"/>
    <w:tmpl w:val="0BB475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41E7087D"/>
    <w:multiLevelType w:val="hybridMultilevel"/>
    <w:tmpl w:val="C1FA2124"/>
    <w:lvl w:ilvl="0" w:tplc="EAE2A552">
      <w:start w:val="1"/>
      <w:numFmt w:val="bullet"/>
      <w:lvlText w:val="▪"/>
      <w:lvlJc w:val="left"/>
      <w:pPr>
        <w:ind w:left="10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D14E5E58">
      <w:start w:val="1"/>
      <w:numFmt w:val="bullet"/>
      <w:lvlText w:val="o"/>
      <w:lvlJc w:val="left"/>
      <w:pPr>
        <w:ind w:left="18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D73CB67A">
      <w:start w:val="1"/>
      <w:numFmt w:val="bullet"/>
      <w:lvlText w:val="▪"/>
      <w:lvlJc w:val="left"/>
      <w:pPr>
        <w:ind w:left="25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FAEA9518">
      <w:start w:val="1"/>
      <w:numFmt w:val="bullet"/>
      <w:lvlText w:val="•"/>
      <w:lvlJc w:val="left"/>
      <w:pPr>
        <w:ind w:left="32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5C0475C4">
      <w:start w:val="1"/>
      <w:numFmt w:val="bullet"/>
      <w:lvlText w:val="o"/>
      <w:lvlJc w:val="left"/>
      <w:pPr>
        <w:ind w:left="39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629207EA">
      <w:start w:val="1"/>
      <w:numFmt w:val="bullet"/>
      <w:lvlText w:val="▪"/>
      <w:lvlJc w:val="left"/>
      <w:pPr>
        <w:ind w:left="46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E4DE968A">
      <w:start w:val="1"/>
      <w:numFmt w:val="bullet"/>
      <w:lvlText w:val="•"/>
      <w:lvlJc w:val="left"/>
      <w:pPr>
        <w:ind w:left="54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CC568FEA">
      <w:start w:val="1"/>
      <w:numFmt w:val="bullet"/>
      <w:lvlText w:val="o"/>
      <w:lvlJc w:val="left"/>
      <w:pPr>
        <w:ind w:left="61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7A023B5E">
      <w:start w:val="1"/>
      <w:numFmt w:val="bullet"/>
      <w:lvlText w:val="▪"/>
      <w:lvlJc w:val="left"/>
      <w:pPr>
        <w:ind w:left="68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23" w15:restartNumberingAfterBreak="0">
    <w:nsid w:val="43CF19F3"/>
    <w:multiLevelType w:val="hybridMultilevel"/>
    <w:tmpl w:val="7D44400A"/>
    <w:lvl w:ilvl="0" w:tplc="34120AEC">
      <w:start w:val="1"/>
      <w:numFmt w:val="bullet"/>
      <w:lvlText w:val="▪"/>
      <w:lvlJc w:val="left"/>
      <w:pPr>
        <w:ind w:left="76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1" w:tplc="523C17EE">
      <w:start w:val="1"/>
      <w:numFmt w:val="bullet"/>
      <w:lvlText w:val="o"/>
      <w:lvlJc w:val="left"/>
      <w:pPr>
        <w:ind w:left="148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2" w:tplc="6E22A12E">
      <w:start w:val="1"/>
      <w:numFmt w:val="bullet"/>
      <w:lvlText w:val="▪"/>
      <w:lvlJc w:val="left"/>
      <w:pPr>
        <w:ind w:left="220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3" w:tplc="0D829A68">
      <w:start w:val="1"/>
      <w:numFmt w:val="bullet"/>
      <w:lvlText w:val="•"/>
      <w:lvlJc w:val="left"/>
      <w:pPr>
        <w:ind w:left="292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4" w:tplc="33C8D728">
      <w:start w:val="1"/>
      <w:numFmt w:val="bullet"/>
      <w:lvlText w:val="o"/>
      <w:lvlJc w:val="left"/>
      <w:pPr>
        <w:ind w:left="364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5" w:tplc="D534AD06">
      <w:start w:val="1"/>
      <w:numFmt w:val="bullet"/>
      <w:lvlText w:val="▪"/>
      <w:lvlJc w:val="left"/>
      <w:pPr>
        <w:ind w:left="436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6" w:tplc="52002BAE">
      <w:start w:val="1"/>
      <w:numFmt w:val="bullet"/>
      <w:lvlText w:val="•"/>
      <w:lvlJc w:val="left"/>
      <w:pPr>
        <w:ind w:left="508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7" w:tplc="19CE3542">
      <w:start w:val="1"/>
      <w:numFmt w:val="bullet"/>
      <w:lvlText w:val="o"/>
      <w:lvlJc w:val="left"/>
      <w:pPr>
        <w:ind w:left="580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8" w:tplc="ABD8F324">
      <w:start w:val="1"/>
      <w:numFmt w:val="bullet"/>
      <w:lvlText w:val="▪"/>
      <w:lvlJc w:val="left"/>
      <w:pPr>
        <w:ind w:left="6526"/>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abstractNum>
  <w:abstractNum w:abstractNumId="24" w15:restartNumberingAfterBreak="0">
    <w:nsid w:val="44094055"/>
    <w:multiLevelType w:val="hybridMultilevel"/>
    <w:tmpl w:val="849032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4400846"/>
    <w:multiLevelType w:val="hybridMultilevel"/>
    <w:tmpl w:val="3CF295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47792D5C"/>
    <w:multiLevelType w:val="hybridMultilevel"/>
    <w:tmpl w:val="A404A482"/>
    <w:lvl w:ilvl="0" w:tplc="8618D1A6">
      <w:start w:val="1"/>
      <w:numFmt w:val="bullet"/>
      <w:lvlText w:val="▪"/>
      <w:lvlJc w:val="left"/>
      <w:pPr>
        <w:ind w:left="7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5FB8AFFC">
      <w:start w:val="1"/>
      <w:numFmt w:val="bullet"/>
      <w:lvlText w:val="o"/>
      <w:lvlJc w:val="left"/>
      <w:pPr>
        <w:ind w:left="14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C6508678">
      <w:start w:val="1"/>
      <w:numFmt w:val="bullet"/>
      <w:lvlText w:val="▪"/>
      <w:lvlJc w:val="left"/>
      <w:pPr>
        <w:ind w:left="21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408C9D4A">
      <w:start w:val="1"/>
      <w:numFmt w:val="bullet"/>
      <w:lvlText w:val="•"/>
      <w:lvlJc w:val="left"/>
      <w:pPr>
        <w:ind w:left="28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8BD02BCE">
      <w:start w:val="1"/>
      <w:numFmt w:val="bullet"/>
      <w:lvlText w:val="o"/>
      <w:lvlJc w:val="left"/>
      <w:pPr>
        <w:ind w:left="360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F2704588">
      <w:start w:val="1"/>
      <w:numFmt w:val="bullet"/>
      <w:lvlText w:val="▪"/>
      <w:lvlJc w:val="left"/>
      <w:pPr>
        <w:ind w:left="432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C09815F8">
      <w:start w:val="1"/>
      <w:numFmt w:val="bullet"/>
      <w:lvlText w:val="•"/>
      <w:lvlJc w:val="left"/>
      <w:pPr>
        <w:ind w:left="504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44549C24">
      <w:start w:val="1"/>
      <w:numFmt w:val="bullet"/>
      <w:lvlText w:val="o"/>
      <w:lvlJc w:val="left"/>
      <w:pPr>
        <w:ind w:left="576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81EE2F76">
      <w:start w:val="1"/>
      <w:numFmt w:val="bullet"/>
      <w:lvlText w:val="▪"/>
      <w:lvlJc w:val="left"/>
      <w:pPr>
        <w:ind w:left="6480"/>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27" w15:restartNumberingAfterBreak="0">
    <w:nsid w:val="4F681F00"/>
    <w:multiLevelType w:val="hybridMultilevel"/>
    <w:tmpl w:val="0A1E83A0"/>
    <w:lvl w:ilvl="0" w:tplc="04100001">
      <w:start w:val="1"/>
      <w:numFmt w:val="bullet"/>
      <w:lvlText w:val=""/>
      <w:lvlJc w:val="left"/>
      <w:pPr>
        <w:ind w:left="707" w:hanging="360"/>
      </w:pPr>
      <w:rPr>
        <w:rFonts w:ascii="Symbol" w:hAnsi="Symbol" w:hint="default"/>
      </w:rPr>
    </w:lvl>
    <w:lvl w:ilvl="1" w:tplc="04100003" w:tentative="1">
      <w:start w:val="1"/>
      <w:numFmt w:val="bullet"/>
      <w:lvlText w:val="o"/>
      <w:lvlJc w:val="left"/>
      <w:pPr>
        <w:ind w:left="1427" w:hanging="360"/>
      </w:pPr>
      <w:rPr>
        <w:rFonts w:ascii="Courier New" w:hAnsi="Courier New" w:cs="Courier New" w:hint="default"/>
      </w:rPr>
    </w:lvl>
    <w:lvl w:ilvl="2" w:tplc="04100005" w:tentative="1">
      <w:start w:val="1"/>
      <w:numFmt w:val="bullet"/>
      <w:lvlText w:val=""/>
      <w:lvlJc w:val="left"/>
      <w:pPr>
        <w:ind w:left="2147" w:hanging="360"/>
      </w:pPr>
      <w:rPr>
        <w:rFonts w:ascii="Wingdings" w:hAnsi="Wingdings" w:hint="default"/>
      </w:rPr>
    </w:lvl>
    <w:lvl w:ilvl="3" w:tplc="04100001" w:tentative="1">
      <w:start w:val="1"/>
      <w:numFmt w:val="bullet"/>
      <w:lvlText w:val=""/>
      <w:lvlJc w:val="left"/>
      <w:pPr>
        <w:ind w:left="2867" w:hanging="360"/>
      </w:pPr>
      <w:rPr>
        <w:rFonts w:ascii="Symbol" w:hAnsi="Symbol" w:hint="default"/>
      </w:rPr>
    </w:lvl>
    <w:lvl w:ilvl="4" w:tplc="04100003" w:tentative="1">
      <w:start w:val="1"/>
      <w:numFmt w:val="bullet"/>
      <w:lvlText w:val="o"/>
      <w:lvlJc w:val="left"/>
      <w:pPr>
        <w:ind w:left="3587" w:hanging="360"/>
      </w:pPr>
      <w:rPr>
        <w:rFonts w:ascii="Courier New" w:hAnsi="Courier New" w:cs="Courier New" w:hint="default"/>
      </w:rPr>
    </w:lvl>
    <w:lvl w:ilvl="5" w:tplc="04100005" w:tentative="1">
      <w:start w:val="1"/>
      <w:numFmt w:val="bullet"/>
      <w:lvlText w:val=""/>
      <w:lvlJc w:val="left"/>
      <w:pPr>
        <w:ind w:left="4307" w:hanging="360"/>
      </w:pPr>
      <w:rPr>
        <w:rFonts w:ascii="Wingdings" w:hAnsi="Wingdings" w:hint="default"/>
      </w:rPr>
    </w:lvl>
    <w:lvl w:ilvl="6" w:tplc="04100001" w:tentative="1">
      <w:start w:val="1"/>
      <w:numFmt w:val="bullet"/>
      <w:lvlText w:val=""/>
      <w:lvlJc w:val="left"/>
      <w:pPr>
        <w:ind w:left="5027" w:hanging="360"/>
      </w:pPr>
      <w:rPr>
        <w:rFonts w:ascii="Symbol" w:hAnsi="Symbol" w:hint="default"/>
      </w:rPr>
    </w:lvl>
    <w:lvl w:ilvl="7" w:tplc="04100003" w:tentative="1">
      <w:start w:val="1"/>
      <w:numFmt w:val="bullet"/>
      <w:lvlText w:val="o"/>
      <w:lvlJc w:val="left"/>
      <w:pPr>
        <w:ind w:left="5747" w:hanging="360"/>
      </w:pPr>
      <w:rPr>
        <w:rFonts w:ascii="Courier New" w:hAnsi="Courier New" w:cs="Courier New" w:hint="default"/>
      </w:rPr>
    </w:lvl>
    <w:lvl w:ilvl="8" w:tplc="04100005" w:tentative="1">
      <w:start w:val="1"/>
      <w:numFmt w:val="bullet"/>
      <w:lvlText w:val=""/>
      <w:lvlJc w:val="left"/>
      <w:pPr>
        <w:ind w:left="6467" w:hanging="360"/>
      </w:pPr>
      <w:rPr>
        <w:rFonts w:ascii="Wingdings" w:hAnsi="Wingdings" w:hint="default"/>
      </w:rPr>
    </w:lvl>
  </w:abstractNum>
  <w:abstractNum w:abstractNumId="28" w15:restartNumberingAfterBreak="0">
    <w:nsid w:val="543363CE"/>
    <w:multiLevelType w:val="multilevel"/>
    <w:tmpl w:val="2EB40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7B51562"/>
    <w:multiLevelType w:val="hybridMultilevel"/>
    <w:tmpl w:val="032CEAE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9B84247"/>
    <w:multiLevelType w:val="multilevel"/>
    <w:tmpl w:val="CC86D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D5838F9"/>
    <w:multiLevelType w:val="multilevel"/>
    <w:tmpl w:val="B8C27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39877FA"/>
    <w:multiLevelType w:val="hybridMultilevel"/>
    <w:tmpl w:val="0D946B7C"/>
    <w:lvl w:ilvl="0" w:tplc="A55422F8">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65A81E90"/>
    <w:multiLevelType w:val="hybridMultilevel"/>
    <w:tmpl w:val="5538A068"/>
    <w:lvl w:ilvl="0" w:tplc="5C7C7BE0">
      <w:start w:val="1"/>
      <w:numFmt w:val="bullet"/>
      <w:lvlText w:val="▪"/>
      <w:lvlJc w:val="left"/>
      <w:pPr>
        <w:ind w:left="36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1" w:tplc="E38067F2">
      <w:start w:val="1"/>
      <w:numFmt w:val="bullet"/>
      <w:lvlText w:val="o"/>
      <w:lvlJc w:val="left"/>
      <w:pPr>
        <w:ind w:left="138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2" w:tplc="36CCB26C">
      <w:start w:val="1"/>
      <w:numFmt w:val="bullet"/>
      <w:lvlText w:val="▪"/>
      <w:lvlJc w:val="left"/>
      <w:pPr>
        <w:ind w:left="210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3" w:tplc="902C5806">
      <w:start w:val="1"/>
      <w:numFmt w:val="bullet"/>
      <w:lvlText w:val="•"/>
      <w:lvlJc w:val="left"/>
      <w:pPr>
        <w:ind w:left="282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4" w:tplc="6E18EA1C">
      <w:start w:val="1"/>
      <w:numFmt w:val="bullet"/>
      <w:lvlText w:val="o"/>
      <w:lvlJc w:val="left"/>
      <w:pPr>
        <w:ind w:left="354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5" w:tplc="EF202716">
      <w:start w:val="1"/>
      <w:numFmt w:val="bullet"/>
      <w:lvlText w:val="▪"/>
      <w:lvlJc w:val="left"/>
      <w:pPr>
        <w:ind w:left="426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6" w:tplc="F6BC47B6">
      <w:start w:val="1"/>
      <w:numFmt w:val="bullet"/>
      <w:lvlText w:val="•"/>
      <w:lvlJc w:val="left"/>
      <w:pPr>
        <w:ind w:left="498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7" w:tplc="9A9CCBBE">
      <w:start w:val="1"/>
      <w:numFmt w:val="bullet"/>
      <w:lvlText w:val="o"/>
      <w:lvlJc w:val="left"/>
      <w:pPr>
        <w:ind w:left="570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8" w:tplc="D4542D34">
      <w:start w:val="1"/>
      <w:numFmt w:val="bullet"/>
      <w:lvlText w:val="▪"/>
      <w:lvlJc w:val="left"/>
      <w:pPr>
        <w:ind w:left="642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abstractNum>
  <w:abstractNum w:abstractNumId="34" w15:restartNumberingAfterBreak="0">
    <w:nsid w:val="65FA675A"/>
    <w:multiLevelType w:val="hybridMultilevel"/>
    <w:tmpl w:val="65A01B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6AF1914"/>
    <w:multiLevelType w:val="hybridMultilevel"/>
    <w:tmpl w:val="B5702266"/>
    <w:lvl w:ilvl="0" w:tplc="FE685F84">
      <w:start w:val="1"/>
      <w:numFmt w:val="bullet"/>
      <w:lvlText w:val="▪"/>
      <w:lvlJc w:val="left"/>
      <w:pPr>
        <w:ind w:left="76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1" w:tplc="B66C0588">
      <w:start w:val="1"/>
      <w:numFmt w:val="bullet"/>
      <w:lvlText w:val="o"/>
      <w:lvlJc w:val="left"/>
      <w:pPr>
        <w:ind w:left="148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2" w:tplc="87F65D3E">
      <w:start w:val="1"/>
      <w:numFmt w:val="bullet"/>
      <w:lvlText w:val="▪"/>
      <w:lvlJc w:val="left"/>
      <w:pPr>
        <w:ind w:left="220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3" w:tplc="9D8445D2">
      <w:start w:val="1"/>
      <w:numFmt w:val="bullet"/>
      <w:lvlText w:val="•"/>
      <w:lvlJc w:val="left"/>
      <w:pPr>
        <w:ind w:left="292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4" w:tplc="EC82C980">
      <w:start w:val="1"/>
      <w:numFmt w:val="bullet"/>
      <w:lvlText w:val="o"/>
      <w:lvlJc w:val="left"/>
      <w:pPr>
        <w:ind w:left="364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5" w:tplc="A650CA64">
      <w:start w:val="1"/>
      <w:numFmt w:val="bullet"/>
      <w:lvlText w:val="▪"/>
      <w:lvlJc w:val="left"/>
      <w:pPr>
        <w:ind w:left="436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6" w:tplc="1B22669A">
      <w:start w:val="1"/>
      <w:numFmt w:val="bullet"/>
      <w:lvlText w:val="•"/>
      <w:lvlJc w:val="left"/>
      <w:pPr>
        <w:ind w:left="508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7" w:tplc="868ADAF0">
      <w:start w:val="1"/>
      <w:numFmt w:val="bullet"/>
      <w:lvlText w:val="o"/>
      <w:lvlJc w:val="left"/>
      <w:pPr>
        <w:ind w:left="580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lvl w:ilvl="8" w:tplc="D86E957C">
      <w:start w:val="1"/>
      <w:numFmt w:val="bullet"/>
      <w:lvlText w:val="▪"/>
      <w:lvlJc w:val="left"/>
      <w:pPr>
        <w:ind w:left="6526"/>
      </w:pPr>
      <w:rPr>
        <w:rFonts w:ascii="Wingdings" w:eastAsia="Wingdings" w:hAnsi="Wingdings" w:cs="Wingdings"/>
        <w:b w:val="0"/>
        <w:i w:val="0"/>
        <w:strike w:val="0"/>
        <w:dstrike w:val="0"/>
        <w:color w:val="000000"/>
        <w:sz w:val="20"/>
        <w:szCs w:val="20"/>
        <w:u w:val="none" w:color="000000"/>
        <w:bdr w:val="none" w:sz="0" w:space="0" w:color="auto"/>
        <w:shd w:val="clear" w:color="auto" w:fill="auto"/>
        <w:vertAlign w:val="baseline"/>
      </w:rPr>
    </w:lvl>
  </w:abstractNum>
  <w:abstractNum w:abstractNumId="36" w15:restartNumberingAfterBreak="0">
    <w:nsid w:val="6A272B14"/>
    <w:multiLevelType w:val="hybridMultilevel"/>
    <w:tmpl w:val="9EB27D0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6A2C62A5"/>
    <w:multiLevelType w:val="hybridMultilevel"/>
    <w:tmpl w:val="56FA27E4"/>
    <w:lvl w:ilvl="0" w:tplc="B26C7EEA">
      <w:start w:val="1"/>
      <w:numFmt w:val="decimal"/>
      <w:lvlText w:val="%1."/>
      <w:lvlJc w:val="left"/>
      <w:pPr>
        <w:ind w:left="71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3CF8789C">
      <w:start w:val="1"/>
      <w:numFmt w:val="lowerLetter"/>
      <w:lvlText w:val="%2"/>
      <w:lvlJc w:val="left"/>
      <w:pPr>
        <w:ind w:left="14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434BAB0">
      <w:start w:val="1"/>
      <w:numFmt w:val="lowerRoman"/>
      <w:lvlText w:val="%3"/>
      <w:lvlJc w:val="left"/>
      <w:pPr>
        <w:ind w:left="21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87681522">
      <w:start w:val="1"/>
      <w:numFmt w:val="decimal"/>
      <w:lvlText w:val="%4"/>
      <w:lvlJc w:val="left"/>
      <w:pPr>
        <w:ind w:left="28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280A893C">
      <w:start w:val="1"/>
      <w:numFmt w:val="lowerLetter"/>
      <w:lvlText w:val="%5"/>
      <w:lvlJc w:val="left"/>
      <w:pPr>
        <w:ind w:left="36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7F0407C">
      <w:start w:val="1"/>
      <w:numFmt w:val="lowerRoman"/>
      <w:lvlText w:val="%6"/>
      <w:lvlJc w:val="left"/>
      <w:pPr>
        <w:ind w:left="43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58CEC76">
      <w:start w:val="1"/>
      <w:numFmt w:val="decimal"/>
      <w:lvlText w:val="%7"/>
      <w:lvlJc w:val="left"/>
      <w:pPr>
        <w:ind w:left="50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2AF458B6">
      <w:start w:val="1"/>
      <w:numFmt w:val="lowerLetter"/>
      <w:lvlText w:val="%8"/>
      <w:lvlJc w:val="left"/>
      <w:pPr>
        <w:ind w:left="57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C39CAA48">
      <w:start w:val="1"/>
      <w:numFmt w:val="lowerRoman"/>
      <w:lvlText w:val="%9"/>
      <w:lvlJc w:val="left"/>
      <w:pPr>
        <w:ind w:left="64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38" w15:restartNumberingAfterBreak="0">
    <w:nsid w:val="6BF42B6C"/>
    <w:multiLevelType w:val="hybridMultilevel"/>
    <w:tmpl w:val="1004CED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9" w15:restartNumberingAfterBreak="0">
    <w:nsid w:val="7BB10DB6"/>
    <w:multiLevelType w:val="hybridMultilevel"/>
    <w:tmpl w:val="4FBC66E4"/>
    <w:lvl w:ilvl="0" w:tplc="CC0EF42C">
      <w:start w:val="1"/>
      <w:numFmt w:val="bullet"/>
      <w:lvlText w:val="▪"/>
      <w:lvlJc w:val="left"/>
      <w:pPr>
        <w:ind w:left="36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1" w:tplc="052831F0">
      <w:start w:val="1"/>
      <w:numFmt w:val="bullet"/>
      <w:lvlText w:val="o"/>
      <w:lvlJc w:val="left"/>
      <w:pPr>
        <w:ind w:left="138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2" w:tplc="342E33D4">
      <w:start w:val="1"/>
      <w:numFmt w:val="bullet"/>
      <w:lvlText w:val="▪"/>
      <w:lvlJc w:val="left"/>
      <w:pPr>
        <w:ind w:left="210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3" w:tplc="CF94EE66">
      <w:start w:val="1"/>
      <w:numFmt w:val="bullet"/>
      <w:lvlText w:val="•"/>
      <w:lvlJc w:val="left"/>
      <w:pPr>
        <w:ind w:left="282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4" w:tplc="60923236">
      <w:start w:val="1"/>
      <w:numFmt w:val="bullet"/>
      <w:lvlText w:val="o"/>
      <w:lvlJc w:val="left"/>
      <w:pPr>
        <w:ind w:left="354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5" w:tplc="90A0D0EC">
      <w:start w:val="1"/>
      <w:numFmt w:val="bullet"/>
      <w:lvlText w:val="▪"/>
      <w:lvlJc w:val="left"/>
      <w:pPr>
        <w:ind w:left="426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6" w:tplc="7FDA3CDA">
      <w:start w:val="1"/>
      <w:numFmt w:val="bullet"/>
      <w:lvlText w:val="•"/>
      <w:lvlJc w:val="left"/>
      <w:pPr>
        <w:ind w:left="498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7" w:tplc="08CCEF72">
      <w:start w:val="1"/>
      <w:numFmt w:val="bullet"/>
      <w:lvlText w:val="o"/>
      <w:lvlJc w:val="left"/>
      <w:pPr>
        <w:ind w:left="570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lvl w:ilvl="8" w:tplc="A18E4440">
      <w:start w:val="1"/>
      <w:numFmt w:val="bullet"/>
      <w:lvlText w:val="▪"/>
      <w:lvlJc w:val="left"/>
      <w:pPr>
        <w:ind w:left="6420"/>
      </w:pPr>
      <w:rPr>
        <w:rFonts w:ascii="Wingdings" w:eastAsia="Wingdings" w:hAnsi="Wingdings" w:cs="Wingdings"/>
        <w:b w:val="0"/>
        <w:i w:val="0"/>
        <w:strike w:val="0"/>
        <w:dstrike w:val="0"/>
        <w:color w:val="000000"/>
        <w:sz w:val="18"/>
        <w:szCs w:val="18"/>
        <w:u w:val="none" w:color="000000"/>
        <w:bdr w:val="none" w:sz="0" w:space="0" w:color="auto"/>
        <w:shd w:val="clear" w:color="auto" w:fill="auto"/>
        <w:vertAlign w:val="baseline"/>
      </w:rPr>
    </w:lvl>
  </w:abstractNum>
  <w:num w:numId="1" w16cid:durableId="293875271">
    <w:abstractNumId w:val="37"/>
  </w:num>
  <w:num w:numId="2" w16cid:durableId="1576162252">
    <w:abstractNumId w:val="8"/>
  </w:num>
  <w:num w:numId="3" w16cid:durableId="1061170381">
    <w:abstractNumId w:val="10"/>
  </w:num>
  <w:num w:numId="4" w16cid:durableId="1098139195">
    <w:abstractNumId w:val="7"/>
  </w:num>
  <w:num w:numId="5" w16cid:durableId="1470317437">
    <w:abstractNumId w:val="9"/>
  </w:num>
  <w:num w:numId="6" w16cid:durableId="1985815242">
    <w:abstractNumId w:val="35"/>
  </w:num>
  <w:num w:numId="7" w16cid:durableId="1462964262">
    <w:abstractNumId w:val="2"/>
  </w:num>
  <w:num w:numId="8" w16cid:durableId="469515145">
    <w:abstractNumId w:val="23"/>
  </w:num>
  <w:num w:numId="9" w16cid:durableId="1177772347">
    <w:abstractNumId w:val="12"/>
  </w:num>
  <w:num w:numId="10" w16cid:durableId="1792822268">
    <w:abstractNumId w:val="22"/>
  </w:num>
  <w:num w:numId="11" w16cid:durableId="1558784227">
    <w:abstractNumId w:val="0"/>
  </w:num>
  <w:num w:numId="12" w16cid:durableId="1299610731">
    <w:abstractNumId w:val="16"/>
  </w:num>
  <w:num w:numId="13" w16cid:durableId="566959256">
    <w:abstractNumId w:val="18"/>
  </w:num>
  <w:num w:numId="14" w16cid:durableId="905726270">
    <w:abstractNumId w:val="14"/>
  </w:num>
  <w:num w:numId="15" w16cid:durableId="1508055365">
    <w:abstractNumId w:val="26"/>
  </w:num>
  <w:num w:numId="16" w16cid:durableId="2079937979">
    <w:abstractNumId w:val="5"/>
  </w:num>
  <w:num w:numId="17" w16cid:durableId="1507205339">
    <w:abstractNumId w:val="39"/>
  </w:num>
  <w:num w:numId="18" w16cid:durableId="49810549">
    <w:abstractNumId w:val="33"/>
  </w:num>
  <w:num w:numId="19" w16cid:durableId="57480515">
    <w:abstractNumId w:val="19"/>
  </w:num>
  <w:num w:numId="20" w16cid:durableId="128910045">
    <w:abstractNumId w:val="36"/>
  </w:num>
  <w:num w:numId="21" w16cid:durableId="535851974">
    <w:abstractNumId w:val="4"/>
  </w:num>
  <w:num w:numId="22" w16cid:durableId="1877573178">
    <w:abstractNumId w:val="24"/>
  </w:num>
  <w:num w:numId="23" w16cid:durableId="1711538412">
    <w:abstractNumId w:val="32"/>
  </w:num>
  <w:num w:numId="24" w16cid:durableId="2047753801">
    <w:abstractNumId w:val="3"/>
  </w:num>
  <w:num w:numId="25" w16cid:durableId="1124931529">
    <w:abstractNumId w:val="34"/>
  </w:num>
  <w:num w:numId="26" w16cid:durableId="674766330">
    <w:abstractNumId w:val="27"/>
  </w:num>
  <w:num w:numId="27" w16cid:durableId="299577090">
    <w:abstractNumId w:val="29"/>
  </w:num>
  <w:num w:numId="28" w16cid:durableId="1996689800">
    <w:abstractNumId w:val="6"/>
  </w:num>
  <w:num w:numId="29" w16cid:durableId="1879469699">
    <w:abstractNumId w:val="15"/>
  </w:num>
  <w:num w:numId="30" w16cid:durableId="471950349">
    <w:abstractNumId w:val="20"/>
  </w:num>
  <w:num w:numId="31" w16cid:durableId="1816412376">
    <w:abstractNumId w:val="31"/>
  </w:num>
  <w:num w:numId="32" w16cid:durableId="2068608713">
    <w:abstractNumId w:val="13"/>
  </w:num>
  <w:num w:numId="33" w16cid:durableId="495876759">
    <w:abstractNumId w:val="30"/>
  </w:num>
  <w:num w:numId="34" w16cid:durableId="406999789">
    <w:abstractNumId w:val="28"/>
  </w:num>
  <w:num w:numId="35" w16cid:durableId="1972395175">
    <w:abstractNumId w:val="17"/>
  </w:num>
  <w:num w:numId="36" w16cid:durableId="2095087128">
    <w:abstractNumId w:val="25"/>
  </w:num>
  <w:num w:numId="37" w16cid:durableId="845443412">
    <w:abstractNumId w:val="38"/>
  </w:num>
  <w:num w:numId="38" w16cid:durableId="1304969457">
    <w:abstractNumId w:val="11"/>
  </w:num>
  <w:num w:numId="39" w16cid:durableId="1409035034">
    <w:abstractNumId w:val="21"/>
  </w:num>
  <w:num w:numId="40" w16cid:durableId="7656570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2D8E"/>
    <w:rsid w:val="00001B55"/>
    <w:rsid w:val="00001F15"/>
    <w:rsid w:val="00011F25"/>
    <w:rsid w:val="00013B97"/>
    <w:rsid w:val="00020BD9"/>
    <w:rsid w:val="00022921"/>
    <w:rsid w:val="0002339E"/>
    <w:rsid w:val="000266A3"/>
    <w:rsid w:val="00026FB0"/>
    <w:rsid w:val="00035C24"/>
    <w:rsid w:val="000410F9"/>
    <w:rsid w:val="00050490"/>
    <w:rsid w:val="0005163A"/>
    <w:rsid w:val="00054310"/>
    <w:rsid w:val="000708F8"/>
    <w:rsid w:val="00070B8E"/>
    <w:rsid w:val="00074C0E"/>
    <w:rsid w:val="000800F8"/>
    <w:rsid w:val="00085D78"/>
    <w:rsid w:val="000872BA"/>
    <w:rsid w:val="00087B90"/>
    <w:rsid w:val="0009334A"/>
    <w:rsid w:val="000947BD"/>
    <w:rsid w:val="000A1BBB"/>
    <w:rsid w:val="000B799C"/>
    <w:rsid w:val="000C10A3"/>
    <w:rsid w:val="000C32C0"/>
    <w:rsid w:val="000D2ED6"/>
    <w:rsid w:val="000D49D4"/>
    <w:rsid w:val="000E7C41"/>
    <w:rsid w:val="000F0A67"/>
    <w:rsid w:val="000F1424"/>
    <w:rsid w:val="000F29C6"/>
    <w:rsid w:val="000F2FD6"/>
    <w:rsid w:val="000F3EF2"/>
    <w:rsid w:val="001154FF"/>
    <w:rsid w:val="00122053"/>
    <w:rsid w:val="00122295"/>
    <w:rsid w:val="00123F27"/>
    <w:rsid w:val="0012623C"/>
    <w:rsid w:val="00127FB8"/>
    <w:rsid w:val="00130A83"/>
    <w:rsid w:val="00132A3F"/>
    <w:rsid w:val="00133C34"/>
    <w:rsid w:val="00135277"/>
    <w:rsid w:val="00141077"/>
    <w:rsid w:val="00145C89"/>
    <w:rsid w:val="00146655"/>
    <w:rsid w:val="001554FC"/>
    <w:rsid w:val="00161530"/>
    <w:rsid w:val="00166202"/>
    <w:rsid w:val="0017149C"/>
    <w:rsid w:val="0017490D"/>
    <w:rsid w:val="00183E71"/>
    <w:rsid w:val="0019163A"/>
    <w:rsid w:val="001957DD"/>
    <w:rsid w:val="0019628B"/>
    <w:rsid w:val="001A1EA3"/>
    <w:rsid w:val="001B08FA"/>
    <w:rsid w:val="001B4E42"/>
    <w:rsid w:val="001B7447"/>
    <w:rsid w:val="001C1033"/>
    <w:rsid w:val="001C122B"/>
    <w:rsid w:val="001C2218"/>
    <w:rsid w:val="001C24A6"/>
    <w:rsid w:val="001C4F22"/>
    <w:rsid w:val="001C7B93"/>
    <w:rsid w:val="001D1BC5"/>
    <w:rsid w:val="001F3431"/>
    <w:rsid w:val="001F50AB"/>
    <w:rsid w:val="0020747C"/>
    <w:rsid w:val="002116A5"/>
    <w:rsid w:val="0021242F"/>
    <w:rsid w:val="00212667"/>
    <w:rsid w:val="002176CF"/>
    <w:rsid w:val="002265F3"/>
    <w:rsid w:val="00230C93"/>
    <w:rsid w:val="00245F36"/>
    <w:rsid w:val="00252141"/>
    <w:rsid w:val="0026682D"/>
    <w:rsid w:val="00271B39"/>
    <w:rsid w:val="00276B5A"/>
    <w:rsid w:val="00290ABA"/>
    <w:rsid w:val="00291879"/>
    <w:rsid w:val="00296BBD"/>
    <w:rsid w:val="0029763A"/>
    <w:rsid w:val="002A3FE3"/>
    <w:rsid w:val="002A5D33"/>
    <w:rsid w:val="002A6CA7"/>
    <w:rsid w:val="002C0374"/>
    <w:rsid w:val="002D1ADD"/>
    <w:rsid w:val="002D5179"/>
    <w:rsid w:val="002D5764"/>
    <w:rsid w:val="002E1523"/>
    <w:rsid w:val="002F1AD0"/>
    <w:rsid w:val="002F6813"/>
    <w:rsid w:val="00300A03"/>
    <w:rsid w:val="003062FF"/>
    <w:rsid w:val="00307086"/>
    <w:rsid w:val="00312905"/>
    <w:rsid w:val="00321868"/>
    <w:rsid w:val="00330BA9"/>
    <w:rsid w:val="0033311C"/>
    <w:rsid w:val="00342E80"/>
    <w:rsid w:val="00351047"/>
    <w:rsid w:val="00360C01"/>
    <w:rsid w:val="00364849"/>
    <w:rsid w:val="00366F0D"/>
    <w:rsid w:val="00371D8A"/>
    <w:rsid w:val="00373892"/>
    <w:rsid w:val="00373DC8"/>
    <w:rsid w:val="003841D1"/>
    <w:rsid w:val="00391AFC"/>
    <w:rsid w:val="00392E0C"/>
    <w:rsid w:val="00393CEF"/>
    <w:rsid w:val="0039426C"/>
    <w:rsid w:val="003A13F8"/>
    <w:rsid w:val="003A2D8E"/>
    <w:rsid w:val="003A5C6C"/>
    <w:rsid w:val="003B2935"/>
    <w:rsid w:val="003C0663"/>
    <w:rsid w:val="003D108F"/>
    <w:rsid w:val="003E28D4"/>
    <w:rsid w:val="003E38D1"/>
    <w:rsid w:val="003F16A2"/>
    <w:rsid w:val="003F2130"/>
    <w:rsid w:val="003F3191"/>
    <w:rsid w:val="003F4FEC"/>
    <w:rsid w:val="003F5994"/>
    <w:rsid w:val="003F6212"/>
    <w:rsid w:val="003F7B0D"/>
    <w:rsid w:val="004046CB"/>
    <w:rsid w:val="004124D1"/>
    <w:rsid w:val="00412E45"/>
    <w:rsid w:val="00416ACE"/>
    <w:rsid w:val="0042502F"/>
    <w:rsid w:val="0042516D"/>
    <w:rsid w:val="004307D5"/>
    <w:rsid w:val="00432D1E"/>
    <w:rsid w:val="004342EB"/>
    <w:rsid w:val="0043766B"/>
    <w:rsid w:val="00437CC8"/>
    <w:rsid w:val="00442C09"/>
    <w:rsid w:val="004500B3"/>
    <w:rsid w:val="00452602"/>
    <w:rsid w:val="00453F1E"/>
    <w:rsid w:val="00454251"/>
    <w:rsid w:val="00457CC4"/>
    <w:rsid w:val="00460A2B"/>
    <w:rsid w:val="00464D8B"/>
    <w:rsid w:val="00467D86"/>
    <w:rsid w:val="00471DD0"/>
    <w:rsid w:val="0047203C"/>
    <w:rsid w:val="00483D1C"/>
    <w:rsid w:val="00485DA5"/>
    <w:rsid w:val="0048631C"/>
    <w:rsid w:val="00491218"/>
    <w:rsid w:val="0049361D"/>
    <w:rsid w:val="00496136"/>
    <w:rsid w:val="004A6C92"/>
    <w:rsid w:val="004B6776"/>
    <w:rsid w:val="004B6B44"/>
    <w:rsid w:val="004C2818"/>
    <w:rsid w:val="004C371E"/>
    <w:rsid w:val="004D0CA7"/>
    <w:rsid w:val="004D547A"/>
    <w:rsid w:val="004E0A1D"/>
    <w:rsid w:val="004E62FD"/>
    <w:rsid w:val="004F3AB1"/>
    <w:rsid w:val="004F5B4D"/>
    <w:rsid w:val="00500DA9"/>
    <w:rsid w:val="005067C6"/>
    <w:rsid w:val="00510A7F"/>
    <w:rsid w:val="00513B51"/>
    <w:rsid w:val="005153AB"/>
    <w:rsid w:val="00521237"/>
    <w:rsid w:val="005213CC"/>
    <w:rsid w:val="00523BB7"/>
    <w:rsid w:val="005240E9"/>
    <w:rsid w:val="005246D0"/>
    <w:rsid w:val="00537E99"/>
    <w:rsid w:val="0054395D"/>
    <w:rsid w:val="0054402C"/>
    <w:rsid w:val="00544894"/>
    <w:rsid w:val="00547DED"/>
    <w:rsid w:val="00551754"/>
    <w:rsid w:val="0055333B"/>
    <w:rsid w:val="005550D1"/>
    <w:rsid w:val="0055518A"/>
    <w:rsid w:val="005554CE"/>
    <w:rsid w:val="005610ED"/>
    <w:rsid w:val="005648F4"/>
    <w:rsid w:val="00564A81"/>
    <w:rsid w:val="005672A5"/>
    <w:rsid w:val="0057164E"/>
    <w:rsid w:val="0057585D"/>
    <w:rsid w:val="005A0A97"/>
    <w:rsid w:val="005B6D7D"/>
    <w:rsid w:val="005C085D"/>
    <w:rsid w:val="005E515F"/>
    <w:rsid w:val="005E5C88"/>
    <w:rsid w:val="005F2E02"/>
    <w:rsid w:val="0060171E"/>
    <w:rsid w:val="00601F3D"/>
    <w:rsid w:val="00605C0D"/>
    <w:rsid w:val="00611A39"/>
    <w:rsid w:val="00621687"/>
    <w:rsid w:val="00624877"/>
    <w:rsid w:val="00626575"/>
    <w:rsid w:val="0062712C"/>
    <w:rsid w:val="00632E2D"/>
    <w:rsid w:val="00632E85"/>
    <w:rsid w:val="00637AA4"/>
    <w:rsid w:val="00651226"/>
    <w:rsid w:val="00653F31"/>
    <w:rsid w:val="006716D2"/>
    <w:rsid w:val="00687632"/>
    <w:rsid w:val="00692B6C"/>
    <w:rsid w:val="00692CE8"/>
    <w:rsid w:val="0069458E"/>
    <w:rsid w:val="006A0334"/>
    <w:rsid w:val="006A20AD"/>
    <w:rsid w:val="006B126D"/>
    <w:rsid w:val="006B3999"/>
    <w:rsid w:val="006C5FE2"/>
    <w:rsid w:val="006C6729"/>
    <w:rsid w:val="006F0294"/>
    <w:rsid w:val="007015D6"/>
    <w:rsid w:val="007030A6"/>
    <w:rsid w:val="00707509"/>
    <w:rsid w:val="00707532"/>
    <w:rsid w:val="00715544"/>
    <w:rsid w:val="00741357"/>
    <w:rsid w:val="00745992"/>
    <w:rsid w:val="00770E3D"/>
    <w:rsid w:val="007746C9"/>
    <w:rsid w:val="007807CB"/>
    <w:rsid w:val="0078119F"/>
    <w:rsid w:val="0078154D"/>
    <w:rsid w:val="00785819"/>
    <w:rsid w:val="00797FE9"/>
    <w:rsid w:val="007A69EA"/>
    <w:rsid w:val="007B13BD"/>
    <w:rsid w:val="007B39C7"/>
    <w:rsid w:val="007B422D"/>
    <w:rsid w:val="007B54A5"/>
    <w:rsid w:val="007B59E6"/>
    <w:rsid w:val="007B7AE3"/>
    <w:rsid w:val="007C0002"/>
    <w:rsid w:val="007C1EAF"/>
    <w:rsid w:val="007C71FE"/>
    <w:rsid w:val="007D0658"/>
    <w:rsid w:val="007D48C0"/>
    <w:rsid w:val="007D4CE1"/>
    <w:rsid w:val="007D6ABD"/>
    <w:rsid w:val="007D724A"/>
    <w:rsid w:val="007D761D"/>
    <w:rsid w:val="007F1486"/>
    <w:rsid w:val="007F5964"/>
    <w:rsid w:val="007F629C"/>
    <w:rsid w:val="007F6D4E"/>
    <w:rsid w:val="00801B52"/>
    <w:rsid w:val="00807B75"/>
    <w:rsid w:val="00810258"/>
    <w:rsid w:val="00815D9D"/>
    <w:rsid w:val="008233FC"/>
    <w:rsid w:val="00830044"/>
    <w:rsid w:val="00842A82"/>
    <w:rsid w:val="00846E2A"/>
    <w:rsid w:val="00847DAA"/>
    <w:rsid w:val="008501D8"/>
    <w:rsid w:val="00850A25"/>
    <w:rsid w:val="00850F63"/>
    <w:rsid w:val="0085226C"/>
    <w:rsid w:val="0086112A"/>
    <w:rsid w:val="00861159"/>
    <w:rsid w:val="00862D48"/>
    <w:rsid w:val="0086308B"/>
    <w:rsid w:val="00863770"/>
    <w:rsid w:val="00863FB5"/>
    <w:rsid w:val="008648AA"/>
    <w:rsid w:val="008676CA"/>
    <w:rsid w:val="00871F40"/>
    <w:rsid w:val="00875FF8"/>
    <w:rsid w:val="008832F9"/>
    <w:rsid w:val="00883E40"/>
    <w:rsid w:val="0089035B"/>
    <w:rsid w:val="008945D5"/>
    <w:rsid w:val="008A27E9"/>
    <w:rsid w:val="008A29FB"/>
    <w:rsid w:val="008A341F"/>
    <w:rsid w:val="008C54AA"/>
    <w:rsid w:val="008D3646"/>
    <w:rsid w:val="008E285D"/>
    <w:rsid w:val="008E7076"/>
    <w:rsid w:val="008F21B7"/>
    <w:rsid w:val="008F2468"/>
    <w:rsid w:val="008F2E41"/>
    <w:rsid w:val="00901D11"/>
    <w:rsid w:val="00904160"/>
    <w:rsid w:val="009138CD"/>
    <w:rsid w:val="00923A25"/>
    <w:rsid w:val="0092622E"/>
    <w:rsid w:val="0094146E"/>
    <w:rsid w:val="009422B8"/>
    <w:rsid w:val="00945CC0"/>
    <w:rsid w:val="0096049D"/>
    <w:rsid w:val="00963D63"/>
    <w:rsid w:val="00970D78"/>
    <w:rsid w:val="00972367"/>
    <w:rsid w:val="00981E7D"/>
    <w:rsid w:val="00983FFD"/>
    <w:rsid w:val="009907A1"/>
    <w:rsid w:val="0099306C"/>
    <w:rsid w:val="009933C0"/>
    <w:rsid w:val="00997031"/>
    <w:rsid w:val="009A1851"/>
    <w:rsid w:val="009B2BEF"/>
    <w:rsid w:val="009C0D8B"/>
    <w:rsid w:val="009D005D"/>
    <w:rsid w:val="009D225A"/>
    <w:rsid w:val="009D5AF4"/>
    <w:rsid w:val="009E4EE7"/>
    <w:rsid w:val="009F3563"/>
    <w:rsid w:val="00A079DE"/>
    <w:rsid w:val="00A21EA8"/>
    <w:rsid w:val="00A220F6"/>
    <w:rsid w:val="00A259A1"/>
    <w:rsid w:val="00A26CD7"/>
    <w:rsid w:val="00A45C9B"/>
    <w:rsid w:val="00A47F48"/>
    <w:rsid w:val="00A603DE"/>
    <w:rsid w:val="00A606B4"/>
    <w:rsid w:val="00A70BF0"/>
    <w:rsid w:val="00A7138E"/>
    <w:rsid w:val="00A725C4"/>
    <w:rsid w:val="00A765BC"/>
    <w:rsid w:val="00A80D4E"/>
    <w:rsid w:val="00A81440"/>
    <w:rsid w:val="00A87DA2"/>
    <w:rsid w:val="00A91BED"/>
    <w:rsid w:val="00A944A8"/>
    <w:rsid w:val="00AA61A7"/>
    <w:rsid w:val="00AB2F8B"/>
    <w:rsid w:val="00AB3B77"/>
    <w:rsid w:val="00AD1918"/>
    <w:rsid w:val="00AD3537"/>
    <w:rsid w:val="00AD6419"/>
    <w:rsid w:val="00AD6AE1"/>
    <w:rsid w:val="00AE0876"/>
    <w:rsid w:val="00AE0CFE"/>
    <w:rsid w:val="00AF2C51"/>
    <w:rsid w:val="00B01931"/>
    <w:rsid w:val="00B13D7F"/>
    <w:rsid w:val="00B13EF3"/>
    <w:rsid w:val="00B147F3"/>
    <w:rsid w:val="00B153B6"/>
    <w:rsid w:val="00B20DE5"/>
    <w:rsid w:val="00B22836"/>
    <w:rsid w:val="00B2993E"/>
    <w:rsid w:val="00B342F1"/>
    <w:rsid w:val="00B35297"/>
    <w:rsid w:val="00B46148"/>
    <w:rsid w:val="00B47516"/>
    <w:rsid w:val="00B47DA5"/>
    <w:rsid w:val="00B55289"/>
    <w:rsid w:val="00B573A9"/>
    <w:rsid w:val="00B739A1"/>
    <w:rsid w:val="00B74758"/>
    <w:rsid w:val="00B760CE"/>
    <w:rsid w:val="00B82B9E"/>
    <w:rsid w:val="00B8766A"/>
    <w:rsid w:val="00B944BD"/>
    <w:rsid w:val="00BD2E20"/>
    <w:rsid w:val="00BD612F"/>
    <w:rsid w:val="00BE692E"/>
    <w:rsid w:val="00BE693B"/>
    <w:rsid w:val="00BE76C6"/>
    <w:rsid w:val="00BF4EE7"/>
    <w:rsid w:val="00C01E40"/>
    <w:rsid w:val="00C150DB"/>
    <w:rsid w:val="00C329BC"/>
    <w:rsid w:val="00C34B7A"/>
    <w:rsid w:val="00C4410F"/>
    <w:rsid w:val="00C47F60"/>
    <w:rsid w:val="00C52163"/>
    <w:rsid w:val="00C5512B"/>
    <w:rsid w:val="00C55650"/>
    <w:rsid w:val="00C62724"/>
    <w:rsid w:val="00C72C37"/>
    <w:rsid w:val="00C745CF"/>
    <w:rsid w:val="00C75488"/>
    <w:rsid w:val="00C80B9C"/>
    <w:rsid w:val="00C820EE"/>
    <w:rsid w:val="00C90BBC"/>
    <w:rsid w:val="00C9181F"/>
    <w:rsid w:val="00C951FD"/>
    <w:rsid w:val="00C95BDD"/>
    <w:rsid w:val="00CA05DA"/>
    <w:rsid w:val="00CB08BF"/>
    <w:rsid w:val="00CB23A9"/>
    <w:rsid w:val="00CC28A6"/>
    <w:rsid w:val="00CC7029"/>
    <w:rsid w:val="00CD42F9"/>
    <w:rsid w:val="00CD6D1E"/>
    <w:rsid w:val="00CD7F52"/>
    <w:rsid w:val="00CE619C"/>
    <w:rsid w:val="00CE7F27"/>
    <w:rsid w:val="00CF5B53"/>
    <w:rsid w:val="00CF65FF"/>
    <w:rsid w:val="00CF7D67"/>
    <w:rsid w:val="00D00EFB"/>
    <w:rsid w:val="00D01017"/>
    <w:rsid w:val="00D0282F"/>
    <w:rsid w:val="00D1120A"/>
    <w:rsid w:val="00D217A9"/>
    <w:rsid w:val="00D22742"/>
    <w:rsid w:val="00D25090"/>
    <w:rsid w:val="00D35531"/>
    <w:rsid w:val="00D41310"/>
    <w:rsid w:val="00D42A45"/>
    <w:rsid w:val="00D52761"/>
    <w:rsid w:val="00D621C4"/>
    <w:rsid w:val="00D7505C"/>
    <w:rsid w:val="00D82D6E"/>
    <w:rsid w:val="00D84ACE"/>
    <w:rsid w:val="00DA0928"/>
    <w:rsid w:val="00DA5DE0"/>
    <w:rsid w:val="00DB3F4D"/>
    <w:rsid w:val="00DB43E5"/>
    <w:rsid w:val="00DC1086"/>
    <w:rsid w:val="00DC3861"/>
    <w:rsid w:val="00DC3CD2"/>
    <w:rsid w:val="00DC4C85"/>
    <w:rsid w:val="00DD0D5F"/>
    <w:rsid w:val="00DD23D6"/>
    <w:rsid w:val="00DD4070"/>
    <w:rsid w:val="00DD6884"/>
    <w:rsid w:val="00DF31B2"/>
    <w:rsid w:val="00DF3294"/>
    <w:rsid w:val="00E07D26"/>
    <w:rsid w:val="00E10F67"/>
    <w:rsid w:val="00E13F28"/>
    <w:rsid w:val="00E25EEF"/>
    <w:rsid w:val="00E31ABD"/>
    <w:rsid w:val="00E36F4C"/>
    <w:rsid w:val="00E44A0F"/>
    <w:rsid w:val="00E45BD9"/>
    <w:rsid w:val="00E46B31"/>
    <w:rsid w:val="00E47306"/>
    <w:rsid w:val="00E50E3A"/>
    <w:rsid w:val="00E54C18"/>
    <w:rsid w:val="00E64655"/>
    <w:rsid w:val="00E64A79"/>
    <w:rsid w:val="00E66E0A"/>
    <w:rsid w:val="00E678F5"/>
    <w:rsid w:val="00E70B11"/>
    <w:rsid w:val="00E740BC"/>
    <w:rsid w:val="00E75BFC"/>
    <w:rsid w:val="00E80773"/>
    <w:rsid w:val="00E81676"/>
    <w:rsid w:val="00E84981"/>
    <w:rsid w:val="00E86CA2"/>
    <w:rsid w:val="00E92B91"/>
    <w:rsid w:val="00E95B82"/>
    <w:rsid w:val="00E95BB7"/>
    <w:rsid w:val="00EB49AB"/>
    <w:rsid w:val="00EB513E"/>
    <w:rsid w:val="00EC7284"/>
    <w:rsid w:val="00EE6C78"/>
    <w:rsid w:val="00F066D9"/>
    <w:rsid w:val="00F06991"/>
    <w:rsid w:val="00F11544"/>
    <w:rsid w:val="00F1495F"/>
    <w:rsid w:val="00F30822"/>
    <w:rsid w:val="00F31513"/>
    <w:rsid w:val="00F3320A"/>
    <w:rsid w:val="00F41999"/>
    <w:rsid w:val="00F4280A"/>
    <w:rsid w:val="00F51D2E"/>
    <w:rsid w:val="00F53728"/>
    <w:rsid w:val="00F54E67"/>
    <w:rsid w:val="00F55BD3"/>
    <w:rsid w:val="00F56887"/>
    <w:rsid w:val="00F60AC6"/>
    <w:rsid w:val="00F63EE9"/>
    <w:rsid w:val="00F66AB9"/>
    <w:rsid w:val="00F70221"/>
    <w:rsid w:val="00F7232A"/>
    <w:rsid w:val="00F7412B"/>
    <w:rsid w:val="00F74A2E"/>
    <w:rsid w:val="00F77E50"/>
    <w:rsid w:val="00F90C46"/>
    <w:rsid w:val="00F96024"/>
    <w:rsid w:val="00FA38D0"/>
    <w:rsid w:val="00FB73CD"/>
    <w:rsid w:val="00FC088E"/>
    <w:rsid w:val="00FC5FF5"/>
    <w:rsid w:val="00FD14EA"/>
    <w:rsid w:val="00FE05BF"/>
    <w:rsid w:val="00FE14AD"/>
    <w:rsid w:val="00FE457C"/>
    <w:rsid w:val="00FE4886"/>
    <w:rsid w:val="00FE4925"/>
    <w:rsid w:val="00FE7216"/>
    <w:rsid w:val="00FE73A6"/>
    <w:rsid w:val="00FE77A2"/>
    <w:rsid w:val="00FF06E3"/>
    <w:rsid w:val="00FF0B68"/>
    <w:rsid w:val="00FF7EAB"/>
    <w:rsid w:val="01A9598D"/>
    <w:rsid w:val="07BC1879"/>
    <w:rsid w:val="09D2E9CE"/>
    <w:rsid w:val="10697349"/>
    <w:rsid w:val="106B6262"/>
    <w:rsid w:val="10F2A9E9"/>
    <w:rsid w:val="110D5859"/>
    <w:rsid w:val="1331381D"/>
    <w:rsid w:val="13A5F359"/>
    <w:rsid w:val="14E5D028"/>
    <w:rsid w:val="18755634"/>
    <w:rsid w:val="19C30410"/>
    <w:rsid w:val="1A57A020"/>
    <w:rsid w:val="1E01FCAC"/>
    <w:rsid w:val="1E3FE87B"/>
    <w:rsid w:val="207525C2"/>
    <w:rsid w:val="27640E7A"/>
    <w:rsid w:val="2D15F5C6"/>
    <w:rsid w:val="31E99005"/>
    <w:rsid w:val="34BC19E6"/>
    <w:rsid w:val="354E3D99"/>
    <w:rsid w:val="35944A98"/>
    <w:rsid w:val="3A1DFFE7"/>
    <w:rsid w:val="3C00F1AF"/>
    <w:rsid w:val="3D15EFA6"/>
    <w:rsid w:val="3D4CD15C"/>
    <w:rsid w:val="3DBB65FB"/>
    <w:rsid w:val="4115447E"/>
    <w:rsid w:val="4354768A"/>
    <w:rsid w:val="449FCCCA"/>
    <w:rsid w:val="44DB0B85"/>
    <w:rsid w:val="45755D63"/>
    <w:rsid w:val="47452EE5"/>
    <w:rsid w:val="4A667ACD"/>
    <w:rsid w:val="4B4312BB"/>
    <w:rsid w:val="4B841853"/>
    <w:rsid w:val="4C8F1E2F"/>
    <w:rsid w:val="4FF17A77"/>
    <w:rsid w:val="55F7E94A"/>
    <w:rsid w:val="57AADB95"/>
    <w:rsid w:val="5964288A"/>
    <w:rsid w:val="597FBB02"/>
    <w:rsid w:val="5C593B83"/>
    <w:rsid w:val="636B8614"/>
    <w:rsid w:val="6481433F"/>
    <w:rsid w:val="65E0EEBB"/>
    <w:rsid w:val="68FFF96F"/>
    <w:rsid w:val="6D9C63CB"/>
    <w:rsid w:val="70405858"/>
    <w:rsid w:val="72F5C12B"/>
    <w:rsid w:val="73BD204E"/>
    <w:rsid w:val="773F4F0A"/>
    <w:rsid w:val="7860CB3B"/>
    <w:rsid w:val="7B855B16"/>
    <w:rsid w:val="7E63405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81F238"/>
  <w15:docId w15:val="{6135C075-6A8A-4372-AE3E-F0090006D5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27" w:line="267" w:lineRule="auto"/>
      <w:ind w:left="10" w:hanging="10"/>
      <w:jc w:val="both"/>
    </w:pPr>
    <w:rPr>
      <w:rFonts w:ascii="Calibri" w:eastAsia="Calibri" w:hAnsi="Calibri" w:cs="Calibri"/>
      <w:color w:val="000000"/>
      <w:sz w:val="20"/>
    </w:rPr>
  </w:style>
  <w:style w:type="paragraph" w:styleId="Titolo1">
    <w:name w:val="heading 1"/>
    <w:next w:val="Normale"/>
    <w:link w:val="Titolo1Carattere"/>
    <w:uiPriority w:val="9"/>
    <w:qFormat/>
    <w:pPr>
      <w:keepNext/>
      <w:keepLines/>
      <w:pBdr>
        <w:top w:val="single" w:sz="4" w:space="0" w:color="A6A6A6"/>
        <w:left w:val="single" w:sz="4" w:space="0" w:color="A6A6A6"/>
        <w:bottom w:val="single" w:sz="4" w:space="0" w:color="A6A6A6"/>
        <w:right w:val="single" w:sz="4" w:space="0" w:color="A6A6A6"/>
      </w:pBdr>
      <w:shd w:val="clear" w:color="auto" w:fill="F7CAAC"/>
      <w:spacing w:after="171"/>
      <w:ind w:left="10" w:hanging="10"/>
      <w:outlineLvl w:val="0"/>
    </w:pPr>
    <w:rPr>
      <w:rFonts w:ascii="Calibri" w:eastAsia="Calibri" w:hAnsi="Calibri" w:cs="Calibri"/>
      <w:b/>
      <w:color w:val="000000"/>
    </w:rPr>
  </w:style>
  <w:style w:type="paragraph" w:styleId="Titolo2">
    <w:name w:val="heading 2"/>
    <w:next w:val="Normale"/>
    <w:link w:val="Titolo2Carattere"/>
    <w:uiPriority w:val="9"/>
    <w:unhideWhenUsed/>
    <w:qFormat/>
    <w:pPr>
      <w:keepNext/>
      <w:keepLines/>
      <w:shd w:val="clear" w:color="auto" w:fill="BDD6EE"/>
      <w:spacing w:after="85"/>
      <w:ind w:left="10" w:hanging="10"/>
      <w:outlineLvl w:val="1"/>
    </w:pPr>
    <w:rPr>
      <w:rFonts w:ascii="Calibri" w:eastAsia="Calibri" w:hAnsi="Calibri" w:cs="Calibri"/>
      <w:b/>
      <w:color w:val="000000"/>
      <w:sz w:val="28"/>
    </w:rPr>
  </w:style>
  <w:style w:type="paragraph" w:styleId="Titolo3">
    <w:name w:val="heading 3"/>
    <w:next w:val="Normale"/>
    <w:link w:val="Titolo3Carattere"/>
    <w:uiPriority w:val="9"/>
    <w:unhideWhenUsed/>
    <w:qFormat/>
    <w:pPr>
      <w:keepNext/>
      <w:keepLines/>
      <w:shd w:val="clear" w:color="auto" w:fill="BDD6EE"/>
      <w:spacing w:after="85"/>
      <w:ind w:left="10" w:hanging="10"/>
      <w:outlineLvl w:val="2"/>
    </w:pPr>
    <w:rPr>
      <w:rFonts w:ascii="Calibri" w:eastAsia="Calibri" w:hAnsi="Calibri" w:cs="Calibri"/>
      <w:b/>
      <w:color w:val="000000"/>
      <w:sz w:val="28"/>
    </w:rPr>
  </w:style>
  <w:style w:type="paragraph" w:styleId="Titolo4">
    <w:name w:val="heading 4"/>
    <w:next w:val="Normale"/>
    <w:link w:val="Titolo4Carattere"/>
    <w:uiPriority w:val="9"/>
    <w:unhideWhenUsed/>
    <w:qFormat/>
    <w:pPr>
      <w:keepNext/>
      <w:keepLines/>
      <w:pBdr>
        <w:top w:val="single" w:sz="4" w:space="0" w:color="A6A6A6"/>
        <w:left w:val="single" w:sz="4" w:space="0" w:color="A6A6A6"/>
        <w:bottom w:val="single" w:sz="4" w:space="0" w:color="A6A6A6"/>
        <w:right w:val="single" w:sz="4" w:space="0" w:color="A6A6A6"/>
      </w:pBdr>
      <w:shd w:val="clear" w:color="auto" w:fill="F7CAAC"/>
      <w:spacing w:after="171"/>
      <w:ind w:left="10" w:hanging="10"/>
      <w:outlineLvl w:val="3"/>
    </w:pPr>
    <w:rPr>
      <w:rFonts w:ascii="Calibri" w:eastAsia="Calibri" w:hAnsi="Calibri" w:cs="Calibri"/>
      <w:b/>
      <w:color w:val="000000"/>
    </w:rPr>
  </w:style>
  <w:style w:type="paragraph" w:styleId="Titolo5">
    <w:name w:val="heading 5"/>
    <w:next w:val="Normale"/>
    <w:link w:val="Titolo5Carattere"/>
    <w:uiPriority w:val="9"/>
    <w:unhideWhenUsed/>
    <w:qFormat/>
    <w:pPr>
      <w:keepNext/>
      <w:keepLines/>
      <w:spacing w:after="144"/>
      <w:ind w:left="10" w:hanging="10"/>
      <w:outlineLvl w:val="4"/>
    </w:pPr>
    <w:rPr>
      <w:rFonts w:ascii="Calibri" w:eastAsia="Calibri" w:hAnsi="Calibri" w:cs="Calibri"/>
      <w:b/>
      <w:color w:val="000000"/>
    </w:rPr>
  </w:style>
  <w:style w:type="paragraph" w:styleId="Titolo6">
    <w:name w:val="heading 6"/>
    <w:next w:val="Normale"/>
    <w:link w:val="Titolo6Carattere"/>
    <w:uiPriority w:val="9"/>
    <w:semiHidden/>
    <w:unhideWhenUsed/>
    <w:qFormat/>
    <w:pPr>
      <w:keepNext/>
      <w:keepLines/>
      <w:pBdr>
        <w:top w:val="single" w:sz="4" w:space="0" w:color="808080"/>
        <w:left w:val="single" w:sz="4" w:space="0" w:color="808080"/>
        <w:bottom w:val="single" w:sz="4" w:space="0" w:color="808080"/>
        <w:right w:val="single" w:sz="4" w:space="0" w:color="808080"/>
      </w:pBdr>
      <w:shd w:val="clear" w:color="auto" w:fill="D9D9D9"/>
      <w:spacing w:after="170"/>
      <w:ind w:left="10" w:hanging="10"/>
      <w:outlineLvl w:val="5"/>
    </w:pPr>
    <w:rPr>
      <w:rFonts w:ascii="Calibri" w:eastAsia="Calibri" w:hAnsi="Calibri" w:cs="Calibri"/>
      <w:b/>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link w:val="Titolo3"/>
    <w:rPr>
      <w:rFonts w:ascii="Calibri" w:eastAsia="Calibri" w:hAnsi="Calibri" w:cs="Calibri"/>
      <w:b/>
      <w:color w:val="000000"/>
      <w:sz w:val="28"/>
    </w:rPr>
  </w:style>
  <w:style w:type="paragraph" w:customStyle="1" w:styleId="footnotedescription">
    <w:name w:val="footnote description"/>
    <w:next w:val="Normale"/>
    <w:link w:val="footnotedescriptionChar"/>
    <w:hidden/>
    <w:pPr>
      <w:spacing w:after="0"/>
    </w:pPr>
    <w:rPr>
      <w:rFonts w:ascii="Calibri" w:eastAsia="Calibri" w:hAnsi="Calibri" w:cs="Calibri"/>
      <w:color w:val="000000"/>
      <w:sz w:val="18"/>
    </w:rPr>
  </w:style>
  <w:style w:type="character" w:customStyle="1" w:styleId="footnotedescriptionChar">
    <w:name w:val="footnote description Char"/>
    <w:link w:val="footnotedescription"/>
    <w:rPr>
      <w:rFonts w:ascii="Calibri" w:eastAsia="Calibri" w:hAnsi="Calibri" w:cs="Calibri"/>
      <w:color w:val="000000"/>
      <w:sz w:val="18"/>
    </w:rPr>
  </w:style>
  <w:style w:type="character" w:customStyle="1" w:styleId="Titolo6Carattere">
    <w:name w:val="Titolo 6 Carattere"/>
    <w:link w:val="Titolo6"/>
    <w:rPr>
      <w:rFonts w:ascii="Calibri" w:eastAsia="Calibri" w:hAnsi="Calibri" w:cs="Calibri"/>
      <w:b/>
      <w:color w:val="000000"/>
      <w:sz w:val="22"/>
    </w:rPr>
  </w:style>
  <w:style w:type="character" w:customStyle="1" w:styleId="Titolo5Carattere">
    <w:name w:val="Titolo 5 Carattere"/>
    <w:link w:val="Titolo5"/>
    <w:rPr>
      <w:rFonts w:ascii="Calibri" w:eastAsia="Calibri" w:hAnsi="Calibri" w:cs="Calibri"/>
      <w:b/>
      <w:color w:val="000000"/>
      <w:sz w:val="22"/>
    </w:rPr>
  </w:style>
  <w:style w:type="character" w:customStyle="1" w:styleId="Titolo4Carattere">
    <w:name w:val="Titolo 4 Carattere"/>
    <w:link w:val="Titolo4"/>
    <w:rPr>
      <w:rFonts w:ascii="Calibri" w:eastAsia="Calibri" w:hAnsi="Calibri" w:cs="Calibri"/>
      <w:b/>
      <w:color w:val="000000"/>
      <w:sz w:val="22"/>
    </w:rPr>
  </w:style>
  <w:style w:type="character" w:customStyle="1" w:styleId="Titolo1Carattere">
    <w:name w:val="Titolo 1 Carattere"/>
    <w:link w:val="Titolo1"/>
    <w:rPr>
      <w:rFonts w:ascii="Calibri" w:eastAsia="Calibri" w:hAnsi="Calibri" w:cs="Calibri"/>
      <w:b/>
      <w:color w:val="000000"/>
      <w:sz w:val="22"/>
    </w:rPr>
  </w:style>
  <w:style w:type="character" w:customStyle="1" w:styleId="Titolo2Carattere">
    <w:name w:val="Titolo 2 Carattere"/>
    <w:link w:val="Titolo2"/>
    <w:rPr>
      <w:rFonts w:ascii="Calibri" w:eastAsia="Calibri" w:hAnsi="Calibri" w:cs="Calibri"/>
      <w:b/>
      <w:color w:val="000000"/>
      <w:sz w:val="28"/>
    </w:rPr>
  </w:style>
  <w:style w:type="paragraph" w:styleId="Sommario1">
    <w:name w:val="toc 1"/>
    <w:hidden/>
    <w:uiPriority w:val="39"/>
    <w:pPr>
      <w:spacing w:after="48" w:line="297" w:lineRule="auto"/>
      <w:ind w:left="330" w:right="23" w:hanging="109"/>
    </w:pPr>
    <w:rPr>
      <w:rFonts w:ascii="Calibri" w:eastAsia="Calibri" w:hAnsi="Calibri" w:cs="Calibri"/>
      <w:color w:val="000000"/>
    </w:rPr>
  </w:style>
  <w:style w:type="paragraph" w:styleId="Sommario2">
    <w:name w:val="toc 2"/>
    <w:hidden/>
    <w:uiPriority w:val="39"/>
    <w:pPr>
      <w:spacing w:after="103" w:line="248" w:lineRule="auto"/>
      <w:ind w:left="465" w:right="23" w:hanging="10"/>
    </w:pPr>
    <w:rPr>
      <w:rFonts w:ascii="Calibri" w:eastAsia="Calibri" w:hAnsi="Calibri" w:cs="Calibri"/>
      <w:color w:val="000000"/>
    </w:rPr>
  </w:style>
  <w:style w:type="character" w:customStyle="1" w:styleId="footnotemark">
    <w:name w:val="footnote mark"/>
    <w:hidden/>
    <w:rPr>
      <w:rFonts w:ascii="Calibri" w:eastAsia="Calibri" w:hAnsi="Calibri" w:cs="Calibri"/>
      <w:color w:val="000000"/>
      <w:sz w:val="18"/>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customStyle="1" w:styleId="Default">
    <w:name w:val="Default"/>
    <w:rsid w:val="00054310"/>
    <w:pPr>
      <w:autoSpaceDE w:val="0"/>
      <w:autoSpaceDN w:val="0"/>
      <w:adjustRightInd w:val="0"/>
      <w:spacing w:after="0" w:line="240" w:lineRule="auto"/>
    </w:pPr>
    <w:rPr>
      <w:rFonts w:ascii="Calibri" w:hAnsi="Calibri" w:cs="Calibri"/>
      <w:color w:val="000000"/>
      <w:sz w:val="24"/>
      <w:szCs w:val="24"/>
    </w:rPr>
  </w:style>
  <w:style w:type="character" w:styleId="Collegamentoipertestuale">
    <w:name w:val="Hyperlink"/>
    <w:basedOn w:val="Carpredefinitoparagrafo"/>
    <w:uiPriority w:val="99"/>
    <w:unhideWhenUsed/>
    <w:rsid w:val="000F29C6"/>
    <w:rPr>
      <w:color w:val="0563C1" w:themeColor="hyperlink"/>
      <w:u w:val="single"/>
    </w:rPr>
  </w:style>
  <w:style w:type="table" w:styleId="Grigliatabella">
    <w:name w:val="Table Grid"/>
    <w:basedOn w:val="Tabellanormale"/>
    <w:uiPriority w:val="39"/>
    <w:rsid w:val="00510A7F"/>
    <w:pPr>
      <w:spacing w:after="0" w:line="240" w:lineRule="auto"/>
    </w:pPr>
    <w:rPr>
      <w:rFonts w:eastAsiaTheme="minorHAnsi"/>
      <w:kern w:val="2"/>
      <w:lang w:val="en-GB"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unhideWhenUsed/>
    <w:qFormat/>
    <w:rsid w:val="00EC7284"/>
    <w:rPr>
      <w:sz w:val="16"/>
      <w:szCs w:val="16"/>
    </w:rPr>
  </w:style>
  <w:style w:type="paragraph" w:styleId="Testocommento">
    <w:name w:val="annotation text"/>
    <w:basedOn w:val="Normale"/>
    <w:link w:val="TestocommentoCarattere"/>
    <w:uiPriority w:val="99"/>
    <w:unhideWhenUsed/>
    <w:qFormat/>
    <w:rsid w:val="00EC7284"/>
    <w:pPr>
      <w:spacing w:line="240" w:lineRule="auto"/>
    </w:pPr>
    <w:rPr>
      <w:szCs w:val="20"/>
    </w:rPr>
  </w:style>
  <w:style w:type="character" w:customStyle="1" w:styleId="TestocommentoCarattere">
    <w:name w:val="Testo commento Carattere"/>
    <w:basedOn w:val="Carpredefinitoparagrafo"/>
    <w:link w:val="Testocommento"/>
    <w:uiPriority w:val="99"/>
    <w:qFormat/>
    <w:rsid w:val="00EC7284"/>
    <w:rPr>
      <w:rFonts w:ascii="Calibri" w:eastAsia="Calibri" w:hAnsi="Calibri" w:cs="Calibri"/>
      <w:color w:val="000000"/>
      <w:sz w:val="20"/>
      <w:szCs w:val="20"/>
    </w:rPr>
  </w:style>
  <w:style w:type="paragraph" w:styleId="Soggettocommento">
    <w:name w:val="annotation subject"/>
    <w:basedOn w:val="Testocommento"/>
    <w:next w:val="Testocommento"/>
    <w:link w:val="SoggettocommentoCarattere"/>
    <w:uiPriority w:val="99"/>
    <w:semiHidden/>
    <w:unhideWhenUsed/>
    <w:rsid w:val="00EC7284"/>
    <w:rPr>
      <w:b/>
      <w:bCs/>
    </w:rPr>
  </w:style>
  <w:style w:type="character" w:customStyle="1" w:styleId="SoggettocommentoCarattere">
    <w:name w:val="Soggetto commento Carattere"/>
    <w:basedOn w:val="TestocommentoCarattere"/>
    <w:link w:val="Soggettocommento"/>
    <w:uiPriority w:val="99"/>
    <w:semiHidden/>
    <w:rsid w:val="00EC7284"/>
    <w:rPr>
      <w:rFonts w:ascii="Calibri" w:eastAsia="Calibri" w:hAnsi="Calibri" w:cs="Calibri"/>
      <w:b/>
      <w:bCs/>
      <w:color w:val="000000"/>
      <w:sz w:val="20"/>
      <w:szCs w:val="20"/>
    </w:rPr>
  </w:style>
  <w:style w:type="paragraph" w:styleId="Paragrafoelenco">
    <w:name w:val="List Paragraph"/>
    <w:aliases w:val="Paragrafo elenco 1°liv,EL Paragrafo elenco,Paragrafo elenco puntato,Paragrafo elenco 2,List Paragraph11,Paragrafo elenco livello 1,Bullet List,FooterText,numbered,Normal bullet 2,List Bulletized,List Paragraph compact,Reference list"/>
    <w:basedOn w:val="Normale"/>
    <w:link w:val="ParagrafoelencoCarattere"/>
    <w:uiPriority w:val="34"/>
    <w:qFormat/>
    <w:rsid w:val="00605C0D"/>
    <w:pPr>
      <w:ind w:left="720"/>
      <w:contextualSpacing/>
    </w:pPr>
  </w:style>
  <w:style w:type="character" w:customStyle="1" w:styleId="ParagrafoelencoCarattere">
    <w:name w:val="Paragrafo elenco Carattere"/>
    <w:aliases w:val="Paragrafo elenco 1°liv Carattere,EL Paragrafo elenco Carattere,Paragrafo elenco puntato Carattere,Paragrafo elenco 2 Carattere,List Paragraph11 Carattere,Paragrafo elenco livello 1 Carattere,Bullet List Carattere"/>
    <w:link w:val="Paragrafoelenco"/>
    <w:uiPriority w:val="34"/>
    <w:qFormat/>
    <w:locked/>
    <w:rsid w:val="00F96024"/>
    <w:rPr>
      <w:rFonts w:ascii="Calibri" w:eastAsia="Calibri" w:hAnsi="Calibri" w:cs="Calibri"/>
      <w:color w:val="000000"/>
      <w:sz w:val="20"/>
    </w:rPr>
  </w:style>
  <w:style w:type="paragraph" w:customStyle="1" w:styleId="CM1">
    <w:name w:val="CM1"/>
    <w:basedOn w:val="Normale"/>
    <w:next w:val="Normale"/>
    <w:uiPriority w:val="99"/>
    <w:rsid w:val="00123F27"/>
    <w:pPr>
      <w:autoSpaceDE w:val="0"/>
      <w:autoSpaceDN w:val="0"/>
      <w:adjustRightInd w:val="0"/>
      <w:spacing w:after="0" w:line="240" w:lineRule="auto"/>
      <w:ind w:left="0" w:firstLine="0"/>
    </w:pPr>
    <w:rPr>
      <w:rFonts w:ascii="EU Albertina" w:eastAsiaTheme="minorHAnsi" w:hAnsi="EU Albertina" w:cs="Times New Roman"/>
      <w:color w:val="auto"/>
      <w:sz w:val="24"/>
      <w:szCs w:val="24"/>
      <w:lang w:eastAsia="en-US"/>
    </w:rPr>
  </w:style>
  <w:style w:type="character" w:styleId="Menzionenonrisolta">
    <w:name w:val="Unresolved Mention"/>
    <w:basedOn w:val="Carpredefinitoparagrafo"/>
    <w:uiPriority w:val="99"/>
    <w:semiHidden/>
    <w:unhideWhenUsed/>
    <w:rsid w:val="00B8766A"/>
    <w:rPr>
      <w:color w:val="605E5C"/>
      <w:shd w:val="clear" w:color="auto" w:fill="E1DFDD"/>
    </w:rPr>
  </w:style>
  <w:style w:type="paragraph" w:styleId="Revisione">
    <w:name w:val="Revision"/>
    <w:hidden/>
    <w:uiPriority w:val="99"/>
    <w:semiHidden/>
    <w:rsid w:val="00392E0C"/>
    <w:pPr>
      <w:spacing w:after="0" w:line="240" w:lineRule="auto"/>
    </w:pPr>
    <w:rPr>
      <w:rFonts w:ascii="Calibri" w:eastAsia="Calibri" w:hAnsi="Calibri" w:cs="Calibri"/>
      <w:color w:val="000000"/>
      <w:sz w:val="20"/>
    </w:rPr>
  </w:style>
  <w:style w:type="paragraph" w:styleId="Intestazione">
    <w:name w:val="header"/>
    <w:basedOn w:val="Normale"/>
    <w:link w:val="IntestazioneCarattere"/>
    <w:uiPriority w:val="99"/>
    <w:semiHidden/>
    <w:unhideWhenUsed/>
    <w:rsid w:val="007D724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7D724A"/>
    <w:rPr>
      <w:rFonts w:ascii="Calibri" w:eastAsia="Calibri" w:hAnsi="Calibri" w:cs="Calibri"/>
      <w:color w:val="000000"/>
      <w:sz w:val="20"/>
    </w:rPr>
  </w:style>
  <w:style w:type="paragraph" w:styleId="Pidipagina">
    <w:name w:val="footer"/>
    <w:basedOn w:val="Normale"/>
    <w:link w:val="PidipaginaCarattere"/>
    <w:uiPriority w:val="99"/>
    <w:semiHidden/>
    <w:unhideWhenUsed/>
    <w:rsid w:val="007D724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7D724A"/>
    <w:rPr>
      <w:rFonts w:ascii="Calibri" w:eastAsia="Calibri" w:hAnsi="Calibri" w:cs="Calibri"/>
      <w:color w:val="000000"/>
      <w:sz w:val="20"/>
    </w:rPr>
  </w:style>
  <w:style w:type="character" w:styleId="Collegamentovisitato">
    <w:name w:val="FollowedHyperlink"/>
    <w:basedOn w:val="Carpredefinitoparagrafo"/>
    <w:uiPriority w:val="99"/>
    <w:semiHidden/>
    <w:unhideWhenUsed/>
    <w:rsid w:val="007D724A"/>
    <w:rPr>
      <w:color w:val="954F72" w:themeColor="followedHyperlink"/>
      <w:u w:val="single"/>
    </w:rPr>
  </w:style>
  <w:style w:type="paragraph" w:customStyle="1" w:styleId="Titolo2-CP281">
    <w:name w:val="Titolo 2 - CP 2.8.1"/>
    <w:basedOn w:val="Normale"/>
    <w:link w:val="Titolo2-CP281Carattere"/>
    <w:qFormat/>
    <w:rsid w:val="000D49D4"/>
    <w:pPr>
      <w:spacing w:after="21" w:line="259" w:lineRule="auto"/>
      <w:ind w:left="0" w:firstLine="0"/>
      <w:jc w:val="left"/>
    </w:pPr>
    <w:rPr>
      <w:b/>
      <w:color w:val="2F5496" w:themeColor="accent1" w:themeShade="BF"/>
      <w:sz w:val="22"/>
    </w:rPr>
  </w:style>
  <w:style w:type="character" w:customStyle="1" w:styleId="Titolo2-CP281Carattere">
    <w:name w:val="Titolo 2 - CP 2.8.1 Carattere"/>
    <w:basedOn w:val="Carpredefinitoparagrafo"/>
    <w:link w:val="Titolo2-CP281"/>
    <w:rsid w:val="000D49D4"/>
    <w:rPr>
      <w:rFonts w:ascii="Calibri" w:eastAsia="Calibri" w:hAnsi="Calibri" w:cs="Calibri"/>
      <w:b/>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492582">
      <w:bodyDiv w:val="1"/>
      <w:marLeft w:val="0"/>
      <w:marRight w:val="0"/>
      <w:marTop w:val="0"/>
      <w:marBottom w:val="0"/>
      <w:divBdr>
        <w:top w:val="none" w:sz="0" w:space="0" w:color="auto"/>
        <w:left w:val="none" w:sz="0" w:space="0" w:color="auto"/>
        <w:bottom w:val="none" w:sz="0" w:space="0" w:color="auto"/>
        <w:right w:val="none" w:sz="0" w:space="0" w:color="auto"/>
      </w:divBdr>
      <w:divsChild>
        <w:div w:id="975257475">
          <w:marLeft w:val="0"/>
          <w:marRight w:val="0"/>
          <w:marTop w:val="0"/>
          <w:marBottom w:val="0"/>
          <w:divBdr>
            <w:top w:val="single" w:sz="2" w:space="0" w:color="E5E7EB"/>
            <w:left w:val="single" w:sz="2" w:space="0" w:color="E5E7EB"/>
            <w:bottom w:val="single" w:sz="2" w:space="0" w:color="E5E7EB"/>
            <w:right w:val="single" w:sz="2" w:space="0" w:color="E5E7EB"/>
          </w:divBdr>
          <w:divsChild>
            <w:div w:id="2045517971">
              <w:marLeft w:val="0"/>
              <w:marRight w:val="0"/>
              <w:marTop w:val="0"/>
              <w:marBottom w:val="0"/>
              <w:divBdr>
                <w:top w:val="single" w:sz="2" w:space="0" w:color="E5E7EB"/>
                <w:left w:val="single" w:sz="2" w:space="0" w:color="E5E7EB"/>
                <w:bottom w:val="single" w:sz="2" w:space="0" w:color="E5E7EB"/>
                <w:right w:val="single" w:sz="2" w:space="0" w:color="E5E7EB"/>
              </w:divBdr>
              <w:divsChild>
                <w:div w:id="57941461">
                  <w:marLeft w:val="0"/>
                  <w:marRight w:val="0"/>
                  <w:marTop w:val="0"/>
                  <w:marBottom w:val="0"/>
                  <w:divBdr>
                    <w:top w:val="single" w:sz="2" w:space="0" w:color="E5E7EB"/>
                    <w:left w:val="single" w:sz="2" w:space="0" w:color="E5E7EB"/>
                    <w:bottom w:val="single" w:sz="2" w:space="0" w:color="E5E7EB"/>
                    <w:right w:val="single" w:sz="2" w:space="0" w:color="E5E7EB"/>
                  </w:divBdr>
                  <w:divsChild>
                    <w:div w:id="400520253">
                      <w:marLeft w:val="0"/>
                      <w:marRight w:val="0"/>
                      <w:marTop w:val="0"/>
                      <w:marBottom w:val="0"/>
                      <w:divBdr>
                        <w:top w:val="single" w:sz="2" w:space="0" w:color="E5E7EB"/>
                        <w:left w:val="single" w:sz="2" w:space="0" w:color="E5E7EB"/>
                        <w:bottom w:val="single" w:sz="2" w:space="0" w:color="E5E7EB"/>
                        <w:right w:val="single" w:sz="2" w:space="0" w:color="E5E7EB"/>
                      </w:divBdr>
                      <w:divsChild>
                        <w:div w:id="1715301387">
                          <w:marLeft w:val="0"/>
                          <w:marRight w:val="0"/>
                          <w:marTop w:val="0"/>
                          <w:marBottom w:val="0"/>
                          <w:divBdr>
                            <w:top w:val="single" w:sz="2" w:space="0" w:color="E5E7EB"/>
                            <w:left w:val="single" w:sz="2" w:space="0" w:color="E5E7EB"/>
                            <w:bottom w:val="single" w:sz="2" w:space="0" w:color="E5E7EB"/>
                            <w:right w:val="single" w:sz="2" w:space="0" w:color="E5E7EB"/>
                          </w:divBdr>
                          <w:divsChild>
                            <w:div w:id="504247479">
                              <w:marLeft w:val="0"/>
                              <w:marRight w:val="0"/>
                              <w:marTop w:val="0"/>
                              <w:marBottom w:val="0"/>
                              <w:divBdr>
                                <w:top w:val="single" w:sz="2" w:space="0" w:color="E5E7EB"/>
                                <w:left w:val="single" w:sz="2" w:space="0" w:color="E5E7EB"/>
                                <w:bottom w:val="single" w:sz="2" w:space="0" w:color="E5E7EB"/>
                                <w:right w:val="single" w:sz="2" w:space="0" w:color="E5E7EB"/>
                              </w:divBdr>
                              <w:divsChild>
                                <w:div w:id="1982341583">
                                  <w:marLeft w:val="0"/>
                                  <w:marRight w:val="0"/>
                                  <w:marTop w:val="0"/>
                                  <w:marBottom w:val="0"/>
                                  <w:divBdr>
                                    <w:top w:val="single" w:sz="2" w:space="0" w:color="E5E7EB"/>
                                    <w:left w:val="single" w:sz="2" w:space="0" w:color="E5E7EB"/>
                                    <w:bottom w:val="single" w:sz="2" w:space="0" w:color="E5E7EB"/>
                                    <w:right w:val="single" w:sz="2" w:space="0" w:color="E5E7EB"/>
                                  </w:divBdr>
                                  <w:divsChild>
                                    <w:div w:id="685519431">
                                      <w:marLeft w:val="0"/>
                                      <w:marRight w:val="0"/>
                                      <w:marTop w:val="0"/>
                                      <w:marBottom w:val="0"/>
                                      <w:divBdr>
                                        <w:top w:val="single" w:sz="2" w:space="0" w:color="E5E7EB"/>
                                        <w:left w:val="single" w:sz="2" w:space="0" w:color="E5E7EB"/>
                                        <w:bottom w:val="single" w:sz="2" w:space="0" w:color="E5E7EB"/>
                                        <w:right w:val="single" w:sz="2" w:space="0" w:color="E5E7EB"/>
                                      </w:divBdr>
                                      <w:divsChild>
                                        <w:div w:id="1029842304">
                                          <w:marLeft w:val="0"/>
                                          <w:marRight w:val="0"/>
                                          <w:marTop w:val="0"/>
                                          <w:marBottom w:val="0"/>
                                          <w:divBdr>
                                            <w:top w:val="single" w:sz="2" w:space="0" w:color="E5E7EB"/>
                                            <w:left w:val="single" w:sz="2" w:space="0" w:color="E5E7EB"/>
                                            <w:bottom w:val="single" w:sz="2" w:space="0" w:color="E5E7EB"/>
                                            <w:right w:val="single" w:sz="2" w:space="0" w:color="E5E7EB"/>
                                          </w:divBdr>
                                          <w:divsChild>
                                            <w:div w:id="401878578">
                                              <w:marLeft w:val="0"/>
                                              <w:marRight w:val="0"/>
                                              <w:marTop w:val="0"/>
                                              <w:marBottom w:val="0"/>
                                              <w:divBdr>
                                                <w:top w:val="single" w:sz="2" w:space="0" w:color="E5E7EB"/>
                                                <w:left w:val="single" w:sz="2" w:space="0" w:color="E5E7EB"/>
                                                <w:bottom w:val="single" w:sz="2" w:space="0" w:color="E5E7EB"/>
                                                <w:right w:val="single" w:sz="2" w:space="0" w:color="E5E7EB"/>
                                              </w:divBdr>
                                              <w:divsChild>
                                                <w:div w:id="805974657">
                                                  <w:marLeft w:val="0"/>
                                                  <w:marRight w:val="0"/>
                                                  <w:marTop w:val="0"/>
                                                  <w:marBottom w:val="0"/>
                                                  <w:divBdr>
                                                    <w:top w:val="single" w:sz="2" w:space="0" w:color="E5E7EB"/>
                                                    <w:left w:val="single" w:sz="2" w:space="0" w:color="E5E7EB"/>
                                                    <w:bottom w:val="single" w:sz="2" w:space="0" w:color="E5E7EB"/>
                                                    <w:right w:val="single" w:sz="2" w:space="0" w:color="E5E7EB"/>
                                                  </w:divBdr>
                                                  <w:divsChild>
                                                    <w:div w:id="868494057">
                                                      <w:marLeft w:val="0"/>
                                                      <w:marRight w:val="0"/>
                                                      <w:marTop w:val="0"/>
                                                      <w:marBottom w:val="0"/>
                                                      <w:divBdr>
                                                        <w:top w:val="single" w:sz="2" w:space="0" w:color="E5E7EB"/>
                                                        <w:left w:val="single" w:sz="2" w:space="0" w:color="E5E7EB"/>
                                                        <w:bottom w:val="single" w:sz="2" w:space="0" w:color="E5E7EB"/>
                                                        <w:right w:val="single" w:sz="2" w:space="0" w:color="E5E7EB"/>
                                                      </w:divBdr>
                                                      <w:divsChild>
                                                        <w:div w:id="20154506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 w:id="569199669">
      <w:bodyDiv w:val="1"/>
      <w:marLeft w:val="0"/>
      <w:marRight w:val="0"/>
      <w:marTop w:val="0"/>
      <w:marBottom w:val="0"/>
      <w:divBdr>
        <w:top w:val="none" w:sz="0" w:space="0" w:color="auto"/>
        <w:left w:val="none" w:sz="0" w:space="0" w:color="auto"/>
        <w:bottom w:val="none" w:sz="0" w:space="0" w:color="auto"/>
        <w:right w:val="none" w:sz="0" w:space="0" w:color="auto"/>
      </w:divBdr>
    </w:div>
    <w:div w:id="820777142">
      <w:bodyDiv w:val="1"/>
      <w:marLeft w:val="0"/>
      <w:marRight w:val="0"/>
      <w:marTop w:val="0"/>
      <w:marBottom w:val="0"/>
      <w:divBdr>
        <w:top w:val="none" w:sz="0" w:space="0" w:color="auto"/>
        <w:left w:val="none" w:sz="0" w:space="0" w:color="auto"/>
        <w:bottom w:val="none" w:sz="0" w:space="0" w:color="auto"/>
        <w:right w:val="none" w:sz="0" w:space="0" w:color="auto"/>
      </w:divBdr>
    </w:div>
    <w:div w:id="1314480744">
      <w:bodyDiv w:val="1"/>
      <w:marLeft w:val="0"/>
      <w:marRight w:val="0"/>
      <w:marTop w:val="0"/>
      <w:marBottom w:val="0"/>
      <w:divBdr>
        <w:top w:val="none" w:sz="0" w:space="0" w:color="auto"/>
        <w:left w:val="none" w:sz="0" w:space="0" w:color="auto"/>
        <w:bottom w:val="none" w:sz="0" w:space="0" w:color="auto"/>
        <w:right w:val="none" w:sz="0" w:space="0" w:color="auto"/>
      </w:divBdr>
    </w:div>
    <w:div w:id="1373113894">
      <w:bodyDiv w:val="1"/>
      <w:marLeft w:val="0"/>
      <w:marRight w:val="0"/>
      <w:marTop w:val="0"/>
      <w:marBottom w:val="0"/>
      <w:divBdr>
        <w:top w:val="none" w:sz="0" w:space="0" w:color="auto"/>
        <w:left w:val="none" w:sz="0" w:space="0" w:color="auto"/>
        <w:bottom w:val="none" w:sz="0" w:space="0" w:color="auto"/>
        <w:right w:val="none" w:sz="0" w:space="0" w:color="auto"/>
      </w:divBdr>
    </w:div>
    <w:div w:id="1453553268">
      <w:bodyDiv w:val="1"/>
      <w:marLeft w:val="0"/>
      <w:marRight w:val="0"/>
      <w:marTop w:val="0"/>
      <w:marBottom w:val="0"/>
      <w:divBdr>
        <w:top w:val="none" w:sz="0" w:space="0" w:color="auto"/>
        <w:left w:val="none" w:sz="0" w:space="0" w:color="auto"/>
        <w:bottom w:val="none" w:sz="0" w:space="0" w:color="auto"/>
        <w:right w:val="none" w:sz="0" w:space="0" w:color="auto"/>
      </w:divBdr>
    </w:div>
    <w:div w:id="1695154424">
      <w:bodyDiv w:val="1"/>
      <w:marLeft w:val="0"/>
      <w:marRight w:val="0"/>
      <w:marTop w:val="0"/>
      <w:marBottom w:val="0"/>
      <w:divBdr>
        <w:top w:val="none" w:sz="0" w:space="0" w:color="auto"/>
        <w:left w:val="none" w:sz="0" w:space="0" w:color="auto"/>
        <w:bottom w:val="none" w:sz="0" w:space="0" w:color="auto"/>
        <w:right w:val="none" w:sz="0" w:space="0" w:color="auto"/>
      </w:divBdr>
    </w:div>
    <w:div w:id="1792361190">
      <w:bodyDiv w:val="1"/>
      <w:marLeft w:val="0"/>
      <w:marRight w:val="0"/>
      <w:marTop w:val="0"/>
      <w:marBottom w:val="0"/>
      <w:divBdr>
        <w:top w:val="none" w:sz="0" w:space="0" w:color="auto"/>
        <w:left w:val="none" w:sz="0" w:space="0" w:color="auto"/>
        <w:bottom w:val="none" w:sz="0" w:space="0" w:color="auto"/>
        <w:right w:val="none" w:sz="0" w:space="0" w:color="auto"/>
      </w:divBdr>
      <w:divsChild>
        <w:div w:id="438336887">
          <w:marLeft w:val="0"/>
          <w:marRight w:val="0"/>
          <w:marTop w:val="0"/>
          <w:marBottom w:val="0"/>
          <w:divBdr>
            <w:top w:val="single" w:sz="2" w:space="0" w:color="E5E7EB"/>
            <w:left w:val="single" w:sz="2" w:space="0" w:color="E5E7EB"/>
            <w:bottom w:val="single" w:sz="2" w:space="0" w:color="E5E7EB"/>
            <w:right w:val="single" w:sz="2" w:space="0" w:color="E5E7EB"/>
          </w:divBdr>
          <w:divsChild>
            <w:div w:id="347027013">
              <w:marLeft w:val="0"/>
              <w:marRight w:val="0"/>
              <w:marTop w:val="0"/>
              <w:marBottom w:val="0"/>
              <w:divBdr>
                <w:top w:val="single" w:sz="2" w:space="0" w:color="E5E7EB"/>
                <w:left w:val="single" w:sz="2" w:space="0" w:color="E5E7EB"/>
                <w:bottom w:val="single" w:sz="2" w:space="0" w:color="E5E7EB"/>
                <w:right w:val="single" w:sz="2" w:space="0" w:color="E5E7EB"/>
              </w:divBdr>
              <w:divsChild>
                <w:div w:id="563099729">
                  <w:marLeft w:val="0"/>
                  <w:marRight w:val="0"/>
                  <w:marTop w:val="0"/>
                  <w:marBottom w:val="0"/>
                  <w:divBdr>
                    <w:top w:val="single" w:sz="2" w:space="0" w:color="E5E7EB"/>
                    <w:left w:val="single" w:sz="2" w:space="0" w:color="E5E7EB"/>
                    <w:bottom w:val="single" w:sz="2" w:space="0" w:color="E5E7EB"/>
                    <w:right w:val="single" w:sz="2" w:space="0" w:color="E5E7EB"/>
                  </w:divBdr>
                  <w:divsChild>
                    <w:div w:id="1618174029">
                      <w:marLeft w:val="0"/>
                      <w:marRight w:val="0"/>
                      <w:marTop w:val="0"/>
                      <w:marBottom w:val="0"/>
                      <w:divBdr>
                        <w:top w:val="single" w:sz="2" w:space="0" w:color="E5E7EB"/>
                        <w:left w:val="single" w:sz="2" w:space="0" w:color="E5E7EB"/>
                        <w:bottom w:val="single" w:sz="2" w:space="0" w:color="E5E7EB"/>
                        <w:right w:val="single" w:sz="2" w:space="0" w:color="E5E7EB"/>
                      </w:divBdr>
                      <w:divsChild>
                        <w:div w:id="1819151834">
                          <w:marLeft w:val="0"/>
                          <w:marRight w:val="0"/>
                          <w:marTop w:val="0"/>
                          <w:marBottom w:val="0"/>
                          <w:divBdr>
                            <w:top w:val="single" w:sz="2" w:space="0" w:color="E5E7EB"/>
                            <w:left w:val="single" w:sz="2" w:space="0" w:color="E5E7EB"/>
                            <w:bottom w:val="single" w:sz="2" w:space="0" w:color="E5E7EB"/>
                            <w:right w:val="single" w:sz="2" w:space="0" w:color="E5E7EB"/>
                          </w:divBdr>
                          <w:divsChild>
                            <w:div w:id="605816885">
                              <w:marLeft w:val="0"/>
                              <w:marRight w:val="0"/>
                              <w:marTop w:val="0"/>
                              <w:marBottom w:val="0"/>
                              <w:divBdr>
                                <w:top w:val="single" w:sz="2" w:space="0" w:color="E5E7EB"/>
                                <w:left w:val="single" w:sz="2" w:space="0" w:color="E5E7EB"/>
                                <w:bottom w:val="single" w:sz="2" w:space="0" w:color="E5E7EB"/>
                                <w:right w:val="single" w:sz="2" w:space="0" w:color="E5E7EB"/>
                              </w:divBdr>
                              <w:divsChild>
                                <w:div w:id="4484301">
                                  <w:marLeft w:val="0"/>
                                  <w:marRight w:val="0"/>
                                  <w:marTop w:val="0"/>
                                  <w:marBottom w:val="0"/>
                                  <w:divBdr>
                                    <w:top w:val="single" w:sz="2" w:space="0" w:color="E5E7EB"/>
                                    <w:left w:val="single" w:sz="2" w:space="0" w:color="E5E7EB"/>
                                    <w:bottom w:val="single" w:sz="2" w:space="0" w:color="E5E7EB"/>
                                    <w:right w:val="single" w:sz="2" w:space="0" w:color="E5E7EB"/>
                                  </w:divBdr>
                                  <w:divsChild>
                                    <w:div w:id="1429693177">
                                      <w:marLeft w:val="0"/>
                                      <w:marRight w:val="0"/>
                                      <w:marTop w:val="0"/>
                                      <w:marBottom w:val="0"/>
                                      <w:divBdr>
                                        <w:top w:val="single" w:sz="2" w:space="0" w:color="E5E7EB"/>
                                        <w:left w:val="single" w:sz="2" w:space="0" w:color="E5E7EB"/>
                                        <w:bottom w:val="single" w:sz="2" w:space="0" w:color="E5E7EB"/>
                                        <w:right w:val="single" w:sz="2" w:space="0" w:color="E5E7EB"/>
                                      </w:divBdr>
                                      <w:divsChild>
                                        <w:div w:id="1468858493">
                                          <w:marLeft w:val="0"/>
                                          <w:marRight w:val="0"/>
                                          <w:marTop w:val="0"/>
                                          <w:marBottom w:val="0"/>
                                          <w:divBdr>
                                            <w:top w:val="single" w:sz="2" w:space="0" w:color="E5E7EB"/>
                                            <w:left w:val="single" w:sz="2" w:space="0" w:color="E5E7EB"/>
                                            <w:bottom w:val="single" w:sz="2" w:space="0" w:color="E5E7EB"/>
                                            <w:right w:val="single" w:sz="2" w:space="0" w:color="E5E7EB"/>
                                          </w:divBdr>
                                          <w:divsChild>
                                            <w:div w:id="1632591270">
                                              <w:marLeft w:val="0"/>
                                              <w:marRight w:val="0"/>
                                              <w:marTop w:val="0"/>
                                              <w:marBottom w:val="0"/>
                                              <w:divBdr>
                                                <w:top w:val="single" w:sz="2" w:space="0" w:color="E5E7EB"/>
                                                <w:left w:val="single" w:sz="2" w:space="0" w:color="E5E7EB"/>
                                                <w:bottom w:val="single" w:sz="2" w:space="0" w:color="E5E7EB"/>
                                                <w:right w:val="single" w:sz="2" w:space="0" w:color="E5E7EB"/>
                                              </w:divBdr>
                                              <w:divsChild>
                                                <w:div w:id="1520699288">
                                                  <w:marLeft w:val="0"/>
                                                  <w:marRight w:val="0"/>
                                                  <w:marTop w:val="0"/>
                                                  <w:marBottom w:val="0"/>
                                                  <w:divBdr>
                                                    <w:top w:val="single" w:sz="2" w:space="0" w:color="E5E7EB"/>
                                                    <w:left w:val="single" w:sz="2" w:space="0" w:color="E5E7EB"/>
                                                    <w:bottom w:val="single" w:sz="2" w:space="0" w:color="E5E7EB"/>
                                                    <w:right w:val="single" w:sz="2" w:space="0" w:color="E5E7EB"/>
                                                  </w:divBdr>
                                                  <w:divsChild>
                                                    <w:div w:id="1215849735">
                                                      <w:marLeft w:val="0"/>
                                                      <w:marRight w:val="0"/>
                                                      <w:marTop w:val="0"/>
                                                      <w:marBottom w:val="0"/>
                                                      <w:divBdr>
                                                        <w:top w:val="single" w:sz="2" w:space="0" w:color="E5E7EB"/>
                                                        <w:left w:val="single" w:sz="2" w:space="0" w:color="E5E7EB"/>
                                                        <w:bottom w:val="single" w:sz="2" w:space="0" w:color="E5E7EB"/>
                                                        <w:right w:val="single" w:sz="2" w:space="0" w:color="E5E7EB"/>
                                                      </w:divBdr>
                                                      <w:divsChild>
                                                        <w:div w:id="1287906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mirificus.isprambiente.it/catalogue/"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jaspers.eib.org/files/library/2024/jaspers-climate-resilience-sectoral-guidance-nov2024.pdf"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3.emf"/><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cmcc.it/it/scenari-climatici-per-litalia"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a960222-cf4b-42c4-8bee-c169fbd4b302">
      <Terms xmlns="http://schemas.microsoft.com/office/infopath/2007/PartnerControls"/>
    </lcf76f155ced4ddcb4097134ff3c332f>
    <TaxCatchAll xmlns="2cfb2701-fe2f-4d56-8274-8646e66858e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E695A9B4567C464F8AC2CE217B6025B6" ma:contentTypeVersion="15" ma:contentTypeDescription="Creare un nuovo documento." ma:contentTypeScope="" ma:versionID="f54d2ca3a076ca85e2da12844311606d">
  <xsd:schema xmlns:xsd="http://www.w3.org/2001/XMLSchema" xmlns:xs="http://www.w3.org/2001/XMLSchema" xmlns:p="http://schemas.microsoft.com/office/2006/metadata/properties" xmlns:ns2="da960222-cf4b-42c4-8bee-c169fbd4b302" xmlns:ns3="2cfb2701-fe2f-4d56-8274-8646e66858e1" targetNamespace="http://schemas.microsoft.com/office/2006/metadata/properties" ma:root="true" ma:fieldsID="49294c109acbd0397967ee420430e833" ns2:_="" ns3:_="">
    <xsd:import namespace="da960222-cf4b-42c4-8bee-c169fbd4b302"/>
    <xsd:import namespace="2cfb2701-fe2f-4d56-8274-8646e66858e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960222-cf4b-42c4-8bee-c169fbd4b30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Tag immagine" ma:readOnly="false" ma:fieldId="{5cf76f15-5ced-4ddc-b409-7134ff3c332f}" ma:taxonomyMulti="true" ma:sspId="62691f12-1220-44b1-ba48-e77f64da2991"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fb2701-fe2f-4d56-8274-8646e66858e1"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6df092a0-6333-4073-8901-c05f8efd6de9}" ma:internalName="TaxCatchAll" ma:showField="CatchAllData" ma:web="2cfb2701-fe2f-4d56-8274-8646e66858e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BDF8A5D-F78C-48EA-8F08-C2999EDD1202}">
  <ds:schemaRefs>
    <ds:schemaRef ds:uri="http://schemas.microsoft.com/sharepoint/v3/contenttype/forms"/>
  </ds:schemaRefs>
</ds:datastoreItem>
</file>

<file path=customXml/itemProps2.xml><?xml version="1.0" encoding="utf-8"?>
<ds:datastoreItem xmlns:ds="http://schemas.openxmlformats.org/officeDocument/2006/customXml" ds:itemID="{818370AD-3A64-4948-9049-066140E918E5}">
  <ds:schemaRefs>
    <ds:schemaRef ds:uri="http://schemas.microsoft.com/office/2006/metadata/properties"/>
    <ds:schemaRef ds:uri="http://schemas.microsoft.com/office/infopath/2007/PartnerControls"/>
    <ds:schemaRef ds:uri="da960222-cf4b-42c4-8bee-c169fbd4b302"/>
    <ds:schemaRef ds:uri="2cfb2701-fe2f-4d56-8274-8646e66858e1"/>
  </ds:schemaRefs>
</ds:datastoreItem>
</file>

<file path=customXml/itemProps3.xml><?xml version="1.0" encoding="utf-8"?>
<ds:datastoreItem xmlns:ds="http://schemas.openxmlformats.org/officeDocument/2006/customXml" ds:itemID="{AF77FF59-45F5-4723-A6F5-B7E2FD5C9E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960222-cf4b-42c4-8bee-c169fbd4b302"/>
    <ds:schemaRef ds:uri="2cfb2701-fe2f-4d56-8274-8646e66858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11</Pages>
  <Words>4292</Words>
  <Characters>24468</Characters>
  <Application>Microsoft Office Word</Application>
  <DocSecurity>0</DocSecurity>
  <Lines>203</Lines>
  <Paragraphs>57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Colombo</dc:creator>
  <cp:keywords/>
  <cp:lastModifiedBy>silvia vaghi</cp:lastModifiedBy>
  <cp:revision>76</cp:revision>
  <dcterms:created xsi:type="dcterms:W3CDTF">2026-03-17T17:01:00Z</dcterms:created>
  <dcterms:modified xsi:type="dcterms:W3CDTF">2026-03-18T09:31:00Z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0x010100E695A9B4567C464F8AC2CE217B6025B6</vt:lpwstr>
  </property>
  <property fmtid="{D5CDD505-2E9C-101B-9397-08002B2CF9AE}" pid="3" name="MediaServiceImageTags">
    <vt:lpwstr/>
  </property>
</Properties>
</file>