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93951" w14:textId="11F822B7" w:rsidR="00A1543A" w:rsidRPr="00CC6468" w:rsidRDefault="00A1543A" w:rsidP="009A74B2">
      <w:pPr>
        <w:pStyle w:val="Heading3"/>
        <w:suppressAutoHyphens/>
        <w:autoSpaceDN w:val="0"/>
        <w:spacing w:before="360" w:after="200" w:line="276" w:lineRule="auto"/>
        <w:ind w:left="720" w:hanging="720"/>
        <w:jc w:val="both"/>
        <w:textAlignment w:val="baseline"/>
        <w:rPr>
          <w:rFonts w:cstheme="minorHAnsi"/>
        </w:rPr>
      </w:pPr>
      <w:bookmarkStart w:id="0" w:name="_Toc184659192"/>
      <w:r w:rsidRPr="009A74B2">
        <w:rPr>
          <w:rFonts w:eastAsia="Times New Roman" w:cstheme="minorHAnsi"/>
          <w:b/>
          <w:bCs/>
          <w:iCs/>
          <w:color w:val="auto"/>
          <w:kern w:val="3"/>
          <w:szCs w:val="24"/>
          <w:lang w:eastAsia="zh-CN" w:bidi="hi-IN"/>
          <w14:ligatures w14:val="none"/>
        </w:rPr>
        <w:t>All.</w:t>
      </w:r>
      <w:r w:rsidR="00DD17BD">
        <w:rPr>
          <w:rFonts w:eastAsia="Times New Roman" w:cstheme="minorHAnsi"/>
          <w:b/>
          <w:bCs/>
          <w:iCs/>
          <w:color w:val="auto"/>
          <w:kern w:val="3"/>
          <w:szCs w:val="24"/>
          <w:lang w:eastAsia="zh-CN" w:bidi="hi-IN"/>
          <w14:ligatures w14:val="none"/>
        </w:rPr>
        <w:t>4</w:t>
      </w:r>
      <w:r w:rsidRPr="009A74B2">
        <w:rPr>
          <w:rFonts w:eastAsia="Times New Roman" w:cstheme="minorHAnsi"/>
          <w:b/>
          <w:bCs/>
          <w:iCs/>
          <w:color w:val="auto"/>
          <w:kern w:val="3"/>
          <w:szCs w:val="24"/>
          <w:lang w:eastAsia="zh-CN" w:bidi="hi-IN"/>
          <w14:ligatures w14:val="none"/>
        </w:rPr>
        <w:t>- Garanzia fidejussoria</w:t>
      </w:r>
      <w:bookmarkEnd w:id="0"/>
    </w:p>
    <w:p w14:paraId="1DA16ACD" w14:textId="77777777" w:rsidR="001933F1" w:rsidRDefault="001933F1" w:rsidP="001933F1">
      <w:pPr>
        <w:pStyle w:val="NormalWeb"/>
      </w:pPr>
    </w:p>
    <w:p w14:paraId="548AED46" w14:textId="77777777" w:rsidR="001933F1" w:rsidRPr="00DC0FF2" w:rsidRDefault="001933F1" w:rsidP="001933F1">
      <w:pPr>
        <w:jc w:val="center"/>
        <w:rPr>
          <w:rFonts w:asciiTheme="minorHAnsi" w:hAnsiTheme="minorHAnsi" w:cstheme="minorHAnsi"/>
          <w:b/>
          <w:i/>
          <w:iCs/>
        </w:rPr>
      </w:pPr>
      <w:r w:rsidRPr="00DC0FF2">
        <w:rPr>
          <w:rFonts w:asciiTheme="minorHAnsi" w:hAnsiTheme="minorHAnsi" w:cstheme="minorHAnsi"/>
          <w:b/>
          <w:iCs/>
        </w:rPr>
        <w:t>PROGRAMMA REGIONALE FESR 2021-2027</w:t>
      </w:r>
    </w:p>
    <w:p w14:paraId="70BD761C" w14:textId="77777777" w:rsidR="001933F1" w:rsidRPr="00DC0FF2" w:rsidRDefault="001933F1" w:rsidP="001933F1">
      <w:pPr>
        <w:jc w:val="center"/>
        <w:rPr>
          <w:rFonts w:asciiTheme="minorHAnsi" w:hAnsiTheme="minorHAnsi" w:cstheme="minorHAnsi"/>
          <w:b/>
          <w:i/>
          <w:iCs/>
        </w:rPr>
      </w:pPr>
      <w:r w:rsidRPr="00DC0FF2">
        <w:rPr>
          <w:rFonts w:asciiTheme="minorHAnsi" w:hAnsiTheme="minorHAnsi" w:cstheme="minorHAnsi"/>
          <w:b/>
          <w:iCs/>
        </w:rPr>
        <w:t>ASSE 1 - “UN’EUROPA PIÙ COMPETITIVA E INTELLIGENTE”</w:t>
      </w:r>
    </w:p>
    <w:p w14:paraId="2F690EA7" w14:textId="77777777" w:rsidR="001933F1" w:rsidRPr="00DC0FF2" w:rsidRDefault="001933F1" w:rsidP="001933F1">
      <w:pPr>
        <w:jc w:val="center"/>
        <w:rPr>
          <w:rFonts w:asciiTheme="minorHAnsi" w:hAnsiTheme="minorHAnsi" w:cstheme="minorHAnsi"/>
          <w:b/>
          <w:i/>
          <w:iCs/>
        </w:rPr>
      </w:pPr>
      <w:r w:rsidRPr="00DC0FF2">
        <w:rPr>
          <w:rFonts w:asciiTheme="minorHAnsi" w:hAnsiTheme="minorHAnsi" w:cstheme="minorHAnsi"/>
          <w:b/>
          <w:iCs/>
        </w:rPr>
        <w:t>OBIETTIVO SPECIFICO 1.1 “Sviluppare e rafforzare le capacità di ricerca e di innovazione e l’introduzione di tecnologie avanzate”</w:t>
      </w:r>
    </w:p>
    <w:p w14:paraId="6C63E785" w14:textId="77777777" w:rsidR="001933F1" w:rsidRPr="00DC0FF2" w:rsidRDefault="001933F1" w:rsidP="001933F1">
      <w:pPr>
        <w:jc w:val="center"/>
        <w:rPr>
          <w:rFonts w:asciiTheme="minorHAnsi" w:hAnsiTheme="minorHAnsi" w:cstheme="minorHAnsi"/>
          <w:i/>
          <w:iCs/>
        </w:rPr>
      </w:pPr>
    </w:p>
    <w:p w14:paraId="4FB5C4C3" w14:textId="77777777" w:rsidR="001933F1" w:rsidRPr="00DC0FF2" w:rsidRDefault="001933F1" w:rsidP="001933F1">
      <w:pPr>
        <w:jc w:val="center"/>
        <w:rPr>
          <w:rFonts w:asciiTheme="minorHAnsi" w:hAnsiTheme="minorHAnsi" w:cstheme="minorHAnsi"/>
        </w:rPr>
      </w:pPr>
      <w:r w:rsidRPr="00DC0FF2">
        <w:rPr>
          <w:rFonts w:asciiTheme="minorHAnsi" w:hAnsiTheme="minorHAnsi" w:cstheme="minorHAnsi"/>
          <w:b/>
          <w:iCs/>
        </w:rPr>
        <w:t>AZIONE 1.4.1. ““Sviluppo delle competenze per la transizione industriale e la sostenibilità delle imprese””</w:t>
      </w:r>
    </w:p>
    <w:p w14:paraId="0B4A58F7" w14:textId="77777777" w:rsidR="001933F1" w:rsidRPr="00DC0FF2" w:rsidRDefault="001933F1" w:rsidP="001933F1">
      <w:pPr>
        <w:jc w:val="center"/>
        <w:rPr>
          <w:rFonts w:asciiTheme="minorHAnsi" w:hAnsiTheme="minorHAnsi" w:cstheme="minorHAnsi"/>
          <w:i/>
          <w:iCs/>
        </w:rPr>
      </w:pPr>
    </w:p>
    <w:p w14:paraId="3E43B354" w14:textId="77777777" w:rsidR="001933F1" w:rsidRPr="00DC0FF2" w:rsidRDefault="001933F1" w:rsidP="001933F1">
      <w:pPr>
        <w:jc w:val="center"/>
        <w:rPr>
          <w:rFonts w:asciiTheme="minorHAnsi" w:hAnsiTheme="minorHAnsi" w:cstheme="minorHAnsi"/>
          <w:i/>
          <w:iCs/>
        </w:rPr>
      </w:pPr>
    </w:p>
    <w:p w14:paraId="46436ED0" w14:textId="77777777" w:rsidR="001933F1" w:rsidRPr="00DC0FF2" w:rsidRDefault="001933F1" w:rsidP="001933F1">
      <w:pPr>
        <w:jc w:val="center"/>
        <w:rPr>
          <w:rFonts w:asciiTheme="minorHAnsi" w:hAnsiTheme="minorHAnsi" w:cstheme="minorHAnsi"/>
          <w:i/>
          <w:iCs/>
        </w:rPr>
      </w:pPr>
    </w:p>
    <w:tbl>
      <w:tblPr>
        <w:tblW w:w="9860" w:type="dxa"/>
        <w:tblLayout w:type="fixed"/>
        <w:tblCellMar>
          <w:left w:w="10" w:type="dxa"/>
          <w:right w:w="10" w:type="dxa"/>
        </w:tblCellMar>
        <w:tblLook w:val="0000" w:firstRow="0" w:lastRow="0" w:firstColumn="0" w:lastColumn="0" w:noHBand="0" w:noVBand="0"/>
      </w:tblPr>
      <w:tblGrid>
        <w:gridCol w:w="9860"/>
      </w:tblGrid>
      <w:tr w:rsidR="001933F1" w:rsidRPr="00DC0FF2" w14:paraId="42D30BB6" w14:textId="77777777">
        <w:trPr>
          <w:trHeight w:val="2593"/>
        </w:trPr>
        <w:tc>
          <w:tcPr>
            <w:tcW w:w="98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FEFE7A" w14:textId="77777777" w:rsidR="001933F1" w:rsidRPr="00DC0FF2" w:rsidRDefault="001933F1">
            <w:pPr>
              <w:jc w:val="center"/>
              <w:rPr>
                <w:rFonts w:asciiTheme="minorHAnsi" w:hAnsiTheme="minorHAnsi" w:cstheme="minorHAnsi"/>
                <w:b/>
                <w:bCs/>
                <w:iCs/>
                <w:color w:val="000000"/>
              </w:rPr>
            </w:pPr>
          </w:p>
          <w:p w14:paraId="08754ACB" w14:textId="35203104" w:rsidR="001933F1" w:rsidRPr="00DC0FF2" w:rsidRDefault="001933F1">
            <w:pPr>
              <w:jc w:val="center"/>
              <w:rPr>
                <w:rFonts w:asciiTheme="minorHAnsi" w:hAnsiTheme="minorHAnsi" w:cstheme="minorHAnsi"/>
                <w:b/>
                <w:bCs/>
                <w:iCs/>
                <w:color w:val="000000"/>
              </w:rPr>
            </w:pPr>
            <w:r w:rsidRPr="00DC0FF2">
              <w:rPr>
                <w:rFonts w:asciiTheme="minorHAnsi" w:hAnsiTheme="minorHAnsi" w:cstheme="minorHAnsi"/>
                <w:b/>
                <w:bCs/>
                <w:iCs/>
                <w:color w:val="000000"/>
              </w:rPr>
              <w:t>BANDO COMPETENZE&amp;INNOVAZIONE</w:t>
            </w:r>
            <w:r w:rsidR="00BA082B">
              <w:rPr>
                <w:rFonts w:asciiTheme="minorHAnsi" w:hAnsiTheme="minorHAnsi" w:cstheme="minorHAnsi"/>
                <w:b/>
                <w:bCs/>
                <w:iCs/>
                <w:color w:val="000000"/>
              </w:rPr>
              <w:t>-</w:t>
            </w:r>
            <w:r w:rsidR="00BA082B" w:rsidRPr="000156AA">
              <w:rPr>
                <w:rFonts w:asciiTheme="minorHAnsi" w:hAnsiTheme="minorHAnsi" w:cstheme="minorHAnsi"/>
                <w:sz w:val="22"/>
                <w:szCs w:val="22"/>
              </w:rPr>
              <w:t xml:space="preserve"> </w:t>
            </w:r>
            <w:r w:rsidR="00B93D9B" w:rsidRPr="00A424DB">
              <w:rPr>
                <w:rFonts w:asciiTheme="minorHAnsi" w:hAnsiTheme="minorHAnsi" w:cstheme="minorHAnsi"/>
                <w:b/>
                <w:bCs/>
                <w:iCs/>
                <w:color w:val="000000"/>
              </w:rPr>
              <w:t>SECONDA EDIZIONE</w:t>
            </w:r>
          </w:p>
          <w:p w14:paraId="16C2F144" w14:textId="77777777" w:rsidR="001933F1" w:rsidRPr="00DC0FF2" w:rsidRDefault="001933F1">
            <w:pPr>
              <w:spacing w:line="264" w:lineRule="auto"/>
              <w:jc w:val="center"/>
              <w:rPr>
                <w:rFonts w:asciiTheme="minorHAnsi" w:hAnsiTheme="minorHAnsi" w:cstheme="minorHAnsi"/>
                <w:b/>
                <w:bCs/>
                <w:iCs/>
                <w:color w:val="FF0000"/>
              </w:rPr>
            </w:pPr>
          </w:p>
          <w:p w14:paraId="4FAE74ED" w14:textId="388E1DB7" w:rsidR="001933F1" w:rsidRPr="00DC0FF2" w:rsidRDefault="001933F1">
            <w:pPr>
              <w:spacing w:line="264" w:lineRule="auto"/>
              <w:jc w:val="center"/>
              <w:rPr>
                <w:rFonts w:asciiTheme="minorHAnsi" w:hAnsiTheme="minorHAnsi" w:cstheme="minorHAnsi"/>
                <w:b/>
                <w:bCs/>
                <w:iCs/>
                <w:color w:val="000000"/>
              </w:rPr>
            </w:pPr>
            <w:r w:rsidRPr="00DC0FF2">
              <w:rPr>
                <w:rFonts w:asciiTheme="minorHAnsi" w:hAnsiTheme="minorHAnsi" w:cstheme="minorHAnsi"/>
              </w:rPr>
              <w:t>in attuazione della DGR n.</w:t>
            </w:r>
            <w:r w:rsidR="006E7AEB">
              <w:rPr>
                <w:rFonts w:asciiTheme="minorHAnsi" w:hAnsiTheme="minorHAnsi" w:cstheme="minorHAnsi"/>
              </w:rPr>
              <w:t>5417</w:t>
            </w:r>
            <w:r w:rsidRPr="00DC0FF2">
              <w:rPr>
                <w:rFonts w:asciiTheme="minorHAnsi" w:hAnsiTheme="minorHAnsi" w:cstheme="minorHAnsi"/>
              </w:rPr>
              <w:t xml:space="preserve"> del </w:t>
            </w:r>
            <w:r w:rsidR="00960D15">
              <w:rPr>
                <w:rFonts w:asciiTheme="minorHAnsi" w:hAnsiTheme="minorHAnsi" w:cstheme="minorHAnsi"/>
              </w:rPr>
              <w:t>1</w:t>
            </w:r>
            <w:r w:rsidR="00960D15" w:rsidRPr="00DC0FF2">
              <w:rPr>
                <w:rFonts w:asciiTheme="minorHAnsi" w:hAnsiTheme="minorHAnsi" w:cstheme="minorHAnsi"/>
              </w:rPr>
              <w:t>° dicembre</w:t>
            </w:r>
            <w:r w:rsidRPr="00DC0FF2">
              <w:rPr>
                <w:rFonts w:asciiTheme="minorHAnsi" w:hAnsiTheme="minorHAnsi" w:cstheme="minorHAnsi"/>
              </w:rPr>
              <w:t xml:space="preserve"> 202</w:t>
            </w:r>
            <w:r w:rsidR="00BC407B">
              <w:rPr>
                <w:rFonts w:asciiTheme="minorHAnsi" w:hAnsiTheme="minorHAnsi" w:cstheme="minorHAnsi"/>
              </w:rPr>
              <w:t>5</w:t>
            </w:r>
          </w:p>
          <w:p w14:paraId="72C87CEA" w14:textId="77777777" w:rsidR="001933F1" w:rsidRPr="00DC0FF2" w:rsidRDefault="001933F1">
            <w:pPr>
              <w:spacing w:line="264" w:lineRule="auto"/>
              <w:jc w:val="center"/>
              <w:rPr>
                <w:rFonts w:asciiTheme="minorHAnsi" w:hAnsiTheme="minorHAnsi" w:cstheme="minorHAnsi"/>
                <w:b/>
                <w:bCs/>
              </w:rPr>
            </w:pPr>
          </w:p>
          <w:p w14:paraId="106D0E87" w14:textId="77777777" w:rsidR="001933F1" w:rsidRPr="00DC0FF2" w:rsidRDefault="001933F1">
            <w:pPr>
              <w:spacing w:line="264" w:lineRule="auto"/>
              <w:jc w:val="center"/>
              <w:rPr>
                <w:rFonts w:asciiTheme="minorHAnsi" w:hAnsiTheme="minorHAnsi" w:cstheme="minorHAnsi"/>
                <w:b/>
              </w:rPr>
            </w:pPr>
            <w:r w:rsidRPr="00DC0FF2">
              <w:rPr>
                <w:rFonts w:asciiTheme="minorHAnsi" w:hAnsiTheme="minorHAnsi" w:cstheme="minorHAnsi"/>
                <w:b/>
                <w:bCs/>
              </w:rPr>
              <w:t>SCHEMA DI GARANZIA FIDEJUSSORIA</w:t>
            </w:r>
          </w:p>
        </w:tc>
      </w:tr>
    </w:tbl>
    <w:p w14:paraId="35752793" w14:textId="77777777" w:rsidR="001933F1" w:rsidRPr="00DC0FF2" w:rsidRDefault="001933F1" w:rsidP="001933F1">
      <w:pPr>
        <w:jc w:val="center"/>
        <w:rPr>
          <w:rFonts w:asciiTheme="minorHAnsi" w:hAnsiTheme="minorHAnsi" w:cstheme="minorHAnsi"/>
        </w:rPr>
      </w:pPr>
    </w:p>
    <w:p w14:paraId="6A7BFFCD" w14:textId="77777777" w:rsidR="001933F1" w:rsidRPr="00DC0FF2" w:rsidRDefault="001933F1" w:rsidP="001933F1">
      <w:pPr>
        <w:jc w:val="center"/>
        <w:rPr>
          <w:rFonts w:asciiTheme="minorHAnsi" w:hAnsiTheme="minorHAnsi" w:cstheme="minorHAnsi"/>
        </w:rPr>
      </w:pPr>
    </w:p>
    <w:p w14:paraId="32114DAA" w14:textId="77777777" w:rsidR="001933F1" w:rsidRPr="00DC0FF2" w:rsidRDefault="001933F1" w:rsidP="001933F1">
      <w:pPr>
        <w:jc w:val="center"/>
        <w:rPr>
          <w:rFonts w:asciiTheme="minorHAnsi" w:hAnsiTheme="minorHAnsi" w:cstheme="minorHAnsi"/>
        </w:rPr>
      </w:pPr>
    </w:p>
    <w:p w14:paraId="5CDD45B4" w14:textId="77777777" w:rsidR="001933F1" w:rsidRPr="00DC0FF2" w:rsidRDefault="001933F1" w:rsidP="001933F1">
      <w:pPr>
        <w:rPr>
          <w:rFonts w:asciiTheme="minorHAnsi" w:hAnsiTheme="minorHAnsi" w:cstheme="minorHAnsi"/>
        </w:rPr>
        <w:sectPr w:rsidR="001933F1" w:rsidRPr="00DC0FF2" w:rsidSect="001933F1">
          <w:headerReference w:type="default" r:id="rId8"/>
          <w:pgSz w:w="11906" w:h="16838"/>
          <w:pgMar w:top="1417" w:right="1134" w:bottom="1134" w:left="1134" w:header="708" w:footer="708" w:gutter="0"/>
          <w:cols w:space="708"/>
          <w:docGrid w:linePitch="360"/>
        </w:sectPr>
      </w:pPr>
    </w:p>
    <w:p w14:paraId="2FC7E727" w14:textId="77777777" w:rsidR="001933F1" w:rsidRPr="00DC0FF2" w:rsidRDefault="001933F1" w:rsidP="001933F1">
      <w:pPr>
        <w:spacing w:after="0"/>
        <w:rPr>
          <w:rFonts w:asciiTheme="minorHAnsi" w:hAnsiTheme="minorHAnsi" w:cstheme="minorHAnsi"/>
          <w:sz w:val="22"/>
          <w:szCs w:val="22"/>
        </w:rPr>
      </w:pPr>
      <w:r w:rsidRPr="00DC0FF2">
        <w:rPr>
          <w:rFonts w:asciiTheme="minorHAnsi" w:hAnsiTheme="minorHAnsi" w:cstheme="minorHAnsi"/>
          <w:sz w:val="22"/>
          <w:szCs w:val="22"/>
        </w:rPr>
        <w:t>Spett.le</w:t>
      </w:r>
    </w:p>
    <w:p w14:paraId="22FB9810" w14:textId="77777777" w:rsidR="001933F1" w:rsidRPr="00DC0FF2" w:rsidRDefault="001933F1" w:rsidP="001933F1">
      <w:pPr>
        <w:spacing w:after="0"/>
        <w:rPr>
          <w:rFonts w:asciiTheme="minorHAnsi" w:hAnsiTheme="minorHAnsi" w:cstheme="minorHAnsi"/>
          <w:sz w:val="22"/>
          <w:szCs w:val="22"/>
        </w:rPr>
      </w:pPr>
      <w:r w:rsidRPr="00DC0FF2">
        <w:rPr>
          <w:rFonts w:asciiTheme="minorHAnsi" w:hAnsiTheme="minorHAnsi" w:cstheme="minorHAnsi"/>
          <w:sz w:val="22"/>
          <w:szCs w:val="22"/>
        </w:rPr>
        <w:t>UNIONCAMERE LOMBARDIA</w:t>
      </w:r>
    </w:p>
    <w:p w14:paraId="29056FF0" w14:textId="77777777" w:rsidR="001933F1" w:rsidRPr="00DC0FF2" w:rsidRDefault="001933F1" w:rsidP="001933F1">
      <w:pPr>
        <w:spacing w:after="0"/>
        <w:rPr>
          <w:rFonts w:asciiTheme="minorHAnsi" w:hAnsiTheme="minorHAnsi" w:cstheme="minorHAnsi"/>
          <w:sz w:val="22"/>
          <w:szCs w:val="22"/>
        </w:rPr>
      </w:pPr>
      <w:r w:rsidRPr="00DC0FF2">
        <w:rPr>
          <w:rFonts w:asciiTheme="minorHAnsi" w:hAnsiTheme="minorHAnsi" w:cstheme="minorHAnsi"/>
          <w:sz w:val="22"/>
          <w:szCs w:val="22"/>
        </w:rPr>
        <w:t>Area servizi alle imprese e al territorio</w:t>
      </w:r>
    </w:p>
    <w:p w14:paraId="50A400A9" w14:textId="77777777" w:rsidR="001933F1" w:rsidRPr="00DC0FF2" w:rsidRDefault="001933F1" w:rsidP="001933F1">
      <w:pPr>
        <w:spacing w:after="0"/>
        <w:rPr>
          <w:rFonts w:asciiTheme="minorHAnsi" w:hAnsiTheme="minorHAnsi" w:cstheme="minorHAnsi"/>
          <w:sz w:val="22"/>
          <w:szCs w:val="22"/>
        </w:rPr>
      </w:pPr>
      <w:r w:rsidRPr="00DC0FF2">
        <w:rPr>
          <w:rFonts w:asciiTheme="minorHAnsi" w:hAnsiTheme="minorHAnsi" w:cstheme="minorHAnsi"/>
          <w:sz w:val="22"/>
          <w:szCs w:val="22"/>
        </w:rPr>
        <w:t>Via Ercole Oldofredi, 23 - 20124 Milano</w:t>
      </w:r>
    </w:p>
    <w:p w14:paraId="3EBA2F42" w14:textId="58AEC40C" w:rsidR="001933F1" w:rsidRPr="00DC0FF2" w:rsidRDefault="001933F1" w:rsidP="001933F1">
      <w:pPr>
        <w:spacing w:after="0"/>
        <w:rPr>
          <w:rFonts w:asciiTheme="minorHAnsi" w:hAnsiTheme="minorHAnsi" w:cstheme="minorHAnsi"/>
          <w:sz w:val="22"/>
          <w:szCs w:val="22"/>
        </w:rPr>
      </w:pPr>
      <w:r w:rsidRPr="009D3360">
        <w:rPr>
          <w:rFonts w:asciiTheme="minorHAnsi" w:hAnsiTheme="minorHAnsi" w:cstheme="minorHAnsi"/>
          <w:sz w:val="22"/>
          <w:szCs w:val="22"/>
        </w:rPr>
        <w:t>organismo.intermedio@pec.lom.camcom.it</w:t>
      </w:r>
      <w:r w:rsidRPr="00DC0FF2">
        <w:rPr>
          <w:rFonts w:asciiTheme="minorHAnsi" w:hAnsiTheme="minorHAnsi" w:cstheme="minorHAnsi"/>
          <w:sz w:val="22"/>
          <w:szCs w:val="22"/>
        </w:rPr>
        <w:t xml:space="preserve"> </w:t>
      </w:r>
    </w:p>
    <w:p w14:paraId="07B3C4FB" w14:textId="77777777" w:rsidR="001933F1" w:rsidRPr="00DC0FF2" w:rsidRDefault="001933F1" w:rsidP="001933F1">
      <w:pPr>
        <w:rPr>
          <w:rFonts w:asciiTheme="minorHAnsi" w:hAnsiTheme="minorHAnsi" w:cstheme="minorHAnsi"/>
          <w:b/>
          <w:bCs/>
          <w:sz w:val="22"/>
          <w:szCs w:val="22"/>
        </w:rPr>
      </w:pPr>
    </w:p>
    <w:p w14:paraId="16988809" w14:textId="7E4EEA98" w:rsidR="001933F1" w:rsidRPr="00DC0FF2" w:rsidRDefault="001933F1" w:rsidP="001933F1">
      <w:pPr>
        <w:rPr>
          <w:rFonts w:asciiTheme="minorHAnsi" w:hAnsiTheme="minorHAnsi" w:cstheme="minorHAnsi"/>
          <w:b/>
          <w:bCs/>
          <w:sz w:val="22"/>
          <w:szCs w:val="22"/>
        </w:rPr>
      </w:pPr>
      <w:r w:rsidRPr="00DC0FF2">
        <w:rPr>
          <w:rFonts w:asciiTheme="minorHAnsi" w:hAnsiTheme="minorHAnsi" w:cstheme="minorHAnsi"/>
          <w:b/>
          <w:bCs/>
          <w:sz w:val="22"/>
          <w:szCs w:val="22"/>
        </w:rPr>
        <w:t>SCHEMA DI GARANZIA FIDEIUSSORIA RELATIVA AL PROGETTO (</w:t>
      </w:r>
      <w:r w:rsidRPr="00DC0FF2">
        <w:rPr>
          <w:rFonts w:asciiTheme="minorHAnsi" w:hAnsiTheme="minorHAnsi" w:cstheme="minorHAnsi"/>
          <w:b/>
          <w:bCs/>
          <w:color w:val="FF0000"/>
          <w:sz w:val="22"/>
          <w:szCs w:val="22"/>
        </w:rPr>
        <w:t>INSERIRE ID PROGETTO</w:t>
      </w:r>
      <w:r w:rsidRPr="00DC0FF2">
        <w:rPr>
          <w:rFonts w:asciiTheme="minorHAnsi" w:hAnsiTheme="minorHAnsi" w:cstheme="minorHAnsi"/>
          <w:b/>
          <w:bCs/>
          <w:sz w:val="22"/>
          <w:szCs w:val="22"/>
        </w:rPr>
        <w:t>) A FAVORE DI UNIONCAMERE LOMBARDIA PER ANTICIPO SUL BANDO “COMPETENZE&amp;INNOVAZIONE</w:t>
      </w:r>
      <w:r w:rsidR="001B4ED5">
        <w:rPr>
          <w:rFonts w:asciiTheme="minorHAnsi" w:hAnsiTheme="minorHAnsi" w:cstheme="minorHAnsi"/>
          <w:b/>
          <w:bCs/>
          <w:sz w:val="22"/>
          <w:szCs w:val="22"/>
        </w:rPr>
        <w:t>-</w:t>
      </w:r>
      <w:r w:rsidR="009128C4" w:rsidRPr="009128C4">
        <w:rPr>
          <w:rFonts w:asciiTheme="minorHAnsi" w:hAnsiTheme="minorHAnsi" w:cstheme="minorHAnsi"/>
          <w:b/>
          <w:bCs/>
          <w:sz w:val="22"/>
          <w:szCs w:val="22"/>
        </w:rPr>
        <w:t>SECONDA EDIZIONE</w:t>
      </w:r>
      <w:r w:rsidRPr="00DC0FF2">
        <w:rPr>
          <w:rFonts w:asciiTheme="minorHAnsi" w:hAnsiTheme="minorHAnsi" w:cstheme="minorHAnsi"/>
          <w:b/>
          <w:bCs/>
          <w:sz w:val="22"/>
          <w:szCs w:val="22"/>
        </w:rPr>
        <w:t>”</w:t>
      </w:r>
    </w:p>
    <w:p w14:paraId="74A7733E" w14:textId="77777777" w:rsidR="001933F1" w:rsidRPr="00DC0FF2" w:rsidRDefault="001933F1" w:rsidP="001933F1">
      <w:pPr>
        <w:jc w:val="center"/>
        <w:rPr>
          <w:rFonts w:asciiTheme="minorHAnsi" w:hAnsiTheme="minorHAnsi" w:cstheme="minorHAnsi"/>
          <w:b/>
          <w:bCs/>
          <w:sz w:val="22"/>
          <w:szCs w:val="22"/>
        </w:rPr>
      </w:pPr>
    </w:p>
    <w:p w14:paraId="56FD17A5" w14:textId="77777777" w:rsidR="001933F1" w:rsidRPr="00DC0FF2" w:rsidRDefault="001933F1" w:rsidP="001933F1">
      <w:pPr>
        <w:jc w:val="center"/>
        <w:rPr>
          <w:rFonts w:asciiTheme="minorHAnsi" w:hAnsiTheme="minorHAnsi" w:cstheme="minorHAnsi"/>
          <w:b/>
          <w:bCs/>
          <w:sz w:val="22"/>
          <w:szCs w:val="22"/>
        </w:rPr>
      </w:pPr>
      <w:r w:rsidRPr="00DC0FF2">
        <w:rPr>
          <w:rFonts w:asciiTheme="minorHAnsi" w:hAnsiTheme="minorHAnsi" w:cstheme="minorHAnsi"/>
          <w:b/>
          <w:bCs/>
          <w:sz w:val="22"/>
          <w:szCs w:val="22"/>
        </w:rPr>
        <w:t>PREMESSO CHE:</w:t>
      </w:r>
    </w:p>
    <w:p w14:paraId="4680F42D" w14:textId="6D5F7C6D"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1. Con deliberazione della Giunta Regionale n. </w:t>
      </w:r>
      <w:r w:rsidR="00487306">
        <w:rPr>
          <w:rFonts w:asciiTheme="minorHAnsi" w:hAnsiTheme="minorHAnsi" w:cstheme="minorHAnsi"/>
          <w:sz w:val="22"/>
          <w:szCs w:val="22"/>
        </w:rPr>
        <w:t>5417</w:t>
      </w:r>
      <w:r w:rsidRPr="00DC0FF2">
        <w:rPr>
          <w:rFonts w:asciiTheme="minorHAnsi" w:hAnsiTheme="minorHAnsi" w:cstheme="minorHAnsi"/>
          <w:sz w:val="22"/>
          <w:szCs w:val="22"/>
        </w:rPr>
        <w:t xml:space="preserve"> del </w:t>
      </w:r>
      <w:r w:rsidR="00487306">
        <w:rPr>
          <w:rFonts w:asciiTheme="minorHAnsi" w:hAnsiTheme="minorHAnsi" w:cstheme="minorHAnsi"/>
          <w:sz w:val="22"/>
          <w:szCs w:val="22"/>
        </w:rPr>
        <w:t>01</w:t>
      </w:r>
      <w:r w:rsidRPr="00DC0FF2">
        <w:rPr>
          <w:rFonts w:asciiTheme="minorHAnsi" w:hAnsiTheme="minorHAnsi" w:cstheme="minorHAnsi"/>
          <w:sz w:val="22"/>
          <w:szCs w:val="22"/>
        </w:rPr>
        <w:t>.</w:t>
      </w:r>
      <w:r w:rsidR="00487306">
        <w:rPr>
          <w:rFonts w:asciiTheme="minorHAnsi" w:hAnsiTheme="minorHAnsi" w:cstheme="minorHAnsi"/>
          <w:sz w:val="22"/>
          <w:szCs w:val="22"/>
        </w:rPr>
        <w:t>12</w:t>
      </w:r>
      <w:r w:rsidRPr="00DC0FF2">
        <w:rPr>
          <w:rFonts w:asciiTheme="minorHAnsi" w:hAnsiTheme="minorHAnsi" w:cstheme="minorHAnsi"/>
          <w:sz w:val="22"/>
          <w:szCs w:val="22"/>
        </w:rPr>
        <w:t>.2</w:t>
      </w:r>
      <w:r w:rsidR="00487306">
        <w:rPr>
          <w:rFonts w:asciiTheme="minorHAnsi" w:hAnsiTheme="minorHAnsi" w:cstheme="minorHAnsi"/>
          <w:sz w:val="22"/>
          <w:szCs w:val="22"/>
        </w:rPr>
        <w:t>5</w:t>
      </w:r>
      <w:r w:rsidRPr="00DC0FF2">
        <w:rPr>
          <w:rFonts w:asciiTheme="minorHAnsi" w:hAnsiTheme="minorHAnsi" w:cstheme="minorHAnsi"/>
          <w:sz w:val="22"/>
          <w:szCs w:val="22"/>
        </w:rPr>
        <w:t xml:space="preserve"> sono stati approvati gli elementi essenziali della misura “</w:t>
      </w:r>
      <w:proofErr w:type="spellStart"/>
      <w:r w:rsidRPr="00DC0FF2">
        <w:rPr>
          <w:rFonts w:asciiTheme="minorHAnsi" w:hAnsiTheme="minorHAnsi" w:cstheme="minorHAnsi"/>
          <w:sz w:val="22"/>
          <w:szCs w:val="22"/>
        </w:rPr>
        <w:t>Competenze&amp;Innovazione</w:t>
      </w:r>
      <w:proofErr w:type="spellEnd"/>
      <w:r w:rsidR="00123D57" w:rsidRPr="00123D57">
        <w:t xml:space="preserve"> </w:t>
      </w:r>
      <w:r w:rsidR="00123D57" w:rsidRPr="00123D57">
        <w:rPr>
          <w:rFonts w:asciiTheme="minorHAnsi" w:hAnsiTheme="minorHAnsi" w:cstheme="minorHAnsi"/>
          <w:sz w:val="22"/>
          <w:szCs w:val="22"/>
        </w:rPr>
        <w:t>– Seconda edizione</w:t>
      </w:r>
      <w:r w:rsidRPr="00DC0FF2">
        <w:rPr>
          <w:rFonts w:asciiTheme="minorHAnsi" w:hAnsiTheme="minorHAnsi" w:cstheme="minorHAnsi"/>
          <w:sz w:val="22"/>
          <w:szCs w:val="22"/>
        </w:rPr>
        <w:t xml:space="preserve">” con una dotazione di </w:t>
      </w:r>
      <w:r w:rsidR="00487306">
        <w:rPr>
          <w:rFonts w:asciiTheme="minorHAnsi" w:hAnsiTheme="minorHAnsi" w:cstheme="minorHAnsi"/>
          <w:sz w:val="22"/>
          <w:szCs w:val="22"/>
        </w:rPr>
        <w:t>10</w:t>
      </w:r>
      <w:r w:rsidRPr="00DC0FF2">
        <w:rPr>
          <w:rFonts w:asciiTheme="minorHAnsi" w:hAnsiTheme="minorHAnsi" w:cstheme="minorHAnsi"/>
          <w:sz w:val="22"/>
          <w:szCs w:val="22"/>
        </w:rPr>
        <w:t xml:space="preserve"> milioni di euro destinati a supportare progetti di potenziamento delle competenze interne alle imprese</w:t>
      </w:r>
      <w:r w:rsidR="00960D15">
        <w:rPr>
          <w:rFonts w:asciiTheme="minorHAnsi" w:hAnsiTheme="minorHAnsi" w:cstheme="minorHAnsi"/>
          <w:sz w:val="22"/>
          <w:szCs w:val="22"/>
        </w:rPr>
        <w:t xml:space="preserve"> </w:t>
      </w:r>
      <w:r w:rsidR="00960D15" w:rsidRPr="00C644AD">
        <w:rPr>
          <w:rFonts w:asciiTheme="minorHAnsi" w:hAnsiTheme="minorHAnsi" w:cstheme="minorHAnsi"/>
          <w:sz w:val="22"/>
          <w:szCs w:val="22"/>
        </w:rPr>
        <w:t xml:space="preserve">e </w:t>
      </w:r>
      <w:r w:rsidRPr="00DC0FF2">
        <w:rPr>
          <w:rFonts w:asciiTheme="minorHAnsi" w:hAnsiTheme="minorHAnsi" w:cstheme="minorHAnsi"/>
          <w:sz w:val="22"/>
          <w:szCs w:val="22"/>
        </w:rPr>
        <w:t xml:space="preserve">degli imprenditori </w:t>
      </w:r>
      <w:r w:rsidR="00D51575" w:rsidRPr="00C644AD">
        <w:rPr>
          <w:rFonts w:asciiTheme="minorHAnsi" w:hAnsiTheme="minorHAnsi" w:cstheme="minorHAnsi"/>
          <w:sz w:val="22"/>
          <w:szCs w:val="22"/>
        </w:rPr>
        <w:t>per la transizione industriale e la sostenibilità</w:t>
      </w:r>
      <w:r w:rsidRPr="00DC0FF2">
        <w:rPr>
          <w:rFonts w:asciiTheme="minorHAnsi" w:hAnsiTheme="minorHAnsi" w:cstheme="minorHAnsi"/>
          <w:sz w:val="22"/>
          <w:szCs w:val="22"/>
        </w:rPr>
        <w:t>;</w:t>
      </w:r>
    </w:p>
    <w:p w14:paraId="5C243704" w14:textId="2740EDAB"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2. Con decreto </w:t>
      </w:r>
      <w:r w:rsidRPr="00DC0FF2">
        <w:rPr>
          <w:rFonts w:asciiTheme="minorHAnsi" w:hAnsiTheme="minorHAnsi" w:cstheme="minorHAnsi"/>
          <w:color w:val="FF0000"/>
          <w:sz w:val="22"/>
          <w:szCs w:val="22"/>
        </w:rPr>
        <w:t xml:space="preserve">XXX </w:t>
      </w:r>
      <w:r w:rsidRPr="00DC0FF2">
        <w:rPr>
          <w:rFonts w:asciiTheme="minorHAnsi" w:hAnsiTheme="minorHAnsi" w:cstheme="minorHAnsi"/>
          <w:sz w:val="22"/>
          <w:szCs w:val="22"/>
        </w:rPr>
        <w:t xml:space="preserve">del </w:t>
      </w:r>
      <w:r w:rsidRPr="00DC0FF2">
        <w:rPr>
          <w:rFonts w:asciiTheme="minorHAnsi" w:hAnsiTheme="minorHAnsi" w:cstheme="minorHAnsi"/>
          <w:color w:val="FF0000"/>
          <w:sz w:val="22"/>
          <w:szCs w:val="22"/>
        </w:rPr>
        <w:t xml:space="preserve">XXXX </w:t>
      </w:r>
      <w:r w:rsidRPr="00DC0FF2">
        <w:rPr>
          <w:rFonts w:asciiTheme="minorHAnsi" w:hAnsiTheme="minorHAnsi" w:cstheme="minorHAnsi"/>
          <w:sz w:val="22"/>
          <w:szCs w:val="22"/>
        </w:rPr>
        <w:t>è stato approvato il bando “</w:t>
      </w:r>
      <w:proofErr w:type="spellStart"/>
      <w:r w:rsidRPr="00DC0FF2">
        <w:rPr>
          <w:rFonts w:asciiTheme="minorHAnsi" w:hAnsiTheme="minorHAnsi" w:cstheme="minorHAnsi"/>
          <w:sz w:val="22"/>
          <w:szCs w:val="22"/>
        </w:rPr>
        <w:t>Competenze&amp;Innovazione</w:t>
      </w:r>
      <w:proofErr w:type="spellEnd"/>
      <w:r w:rsidR="001B50A9">
        <w:rPr>
          <w:rFonts w:asciiTheme="minorHAnsi" w:hAnsiTheme="minorHAnsi" w:cstheme="minorHAnsi"/>
          <w:sz w:val="22"/>
          <w:szCs w:val="22"/>
        </w:rPr>
        <w:t xml:space="preserve"> </w:t>
      </w:r>
      <w:r w:rsidR="000156AA" w:rsidRPr="000156AA">
        <w:rPr>
          <w:rFonts w:asciiTheme="minorHAnsi" w:hAnsiTheme="minorHAnsi" w:cstheme="minorHAnsi"/>
          <w:sz w:val="22"/>
          <w:szCs w:val="22"/>
        </w:rPr>
        <w:t>– Seconda edizione</w:t>
      </w:r>
      <w:r w:rsidRPr="00DC0FF2">
        <w:rPr>
          <w:rFonts w:asciiTheme="minorHAnsi" w:hAnsiTheme="minorHAnsi" w:cstheme="minorHAnsi"/>
          <w:sz w:val="22"/>
          <w:szCs w:val="22"/>
        </w:rPr>
        <w:t xml:space="preserve">” in attuazione della DGR n. </w:t>
      </w:r>
      <w:r w:rsidR="009F468A">
        <w:rPr>
          <w:rFonts w:asciiTheme="minorHAnsi" w:hAnsiTheme="minorHAnsi" w:cstheme="minorHAnsi"/>
          <w:sz w:val="22"/>
          <w:szCs w:val="22"/>
        </w:rPr>
        <w:t>5417</w:t>
      </w:r>
      <w:r w:rsidRPr="00DC0FF2">
        <w:rPr>
          <w:rFonts w:asciiTheme="minorHAnsi" w:hAnsiTheme="minorHAnsi" w:cstheme="minorHAnsi"/>
          <w:sz w:val="22"/>
          <w:szCs w:val="22"/>
        </w:rPr>
        <w:t>/202</w:t>
      </w:r>
      <w:r w:rsidR="009F468A">
        <w:rPr>
          <w:rFonts w:asciiTheme="minorHAnsi" w:hAnsiTheme="minorHAnsi" w:cstheme="minorHAnsi"/>
          <w:sz w:val="22"/>
          <w:szCs w:val="22"/>
        </w:rPr>
        <w:t>5</w:t>
      </w:r>
      <w:r w:rsidRPr="00DC0FF2">
        <w:rPr>
          <w:rFonts w:asciiTheme="minorHAnsi" w:hAnsiTheme="minorHAnsi" w:cstheme="minorHAnsi"/>
          <w:sz w:val="22"/>
          <w:szCs w:val="22"/>
        </w:rPr>
        <w:t>;</w:t>
      </w:r>
    </w:p>
    <w:p w14:paraId="745F7808" w14:textId="3469E0E3"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3. Il bando “</w:t>
      </w:r>
      <w:proofErr w:type="spellStart"/>
      <w:r w:rsidRPr="00DC0FF2">
        <w:rPr>
          <w:rFonts w:asciiTheme="minorHAnsi" w:hAnsiTheme="minorHAnsi" w:cstheme="minorHAnsi"/>
          <w:sz w:val="22"/>
          <w:szCs w:val="22"/>
        </w:rPr>
        <w:t>Competenze&amp;Innovazione</w:t>
      </w:r>
      <w:proofErr w:type="spellEnd"/>
      <w:r w:rsidR="00010828">
        <w:rPr>
          <w:rFonts w:asciiTheme="minorHAnsi" w:hAnsiTheme="minorHAnsi" w:cstheme="minorHAnsi"/>
          <w:sz w:val="22"/>
          <w:szCs w:val="22"/>
        </w:rPr>
        <w:t xml:space="preserve"> </w:t>
      </w:r>
      <w:r w:rsidR="000156AA" w:rsidRPr="000156AA">
        <w:rPr>
          <w:rFonts w:asciiTheme="minorHAnsi" w:hAnsiTheme="minorHAnsi" w:cstheme="minorHAnsi"/>
          <w:sz w:val="22"/>
          <w:szCs w:val="22"/>
        </w:rPr>
        <w:t>– Seconda edizione</w:t>
      </w:r>
      <w:r w:rsidRPr="00DC0FF2">
        <w:rPr>
          <w:rFonts w:asciiTheme="minorHAnsi" w:hAnsiTheme="minorHAnsi" w:cstheme="minorHAnsi"/>
          <w:sz w:val="22"/>
          <w:szCs w:val="22"/>
        </w:rPr>
        <w:t xml:space="preserve">” prevede </w:t>
      </w:r>
      <w:r w:rsidRPr="00F131A5">
        <w:rPr>
          <w:rFonts w:asciiTheme="minorHAnsi" w:hAnsiTheme="minorHAnsi" w:cstheme="minorHAnsi"/>
          <w:sz w:val="22"/>
          <w:szCs w:val="22"/>
        </w:rPr>
        <w:t>all’art. C4.</w:t>
      </w:r>
      <w:r w:rsidR="00494FBA" w:rsidRPr="00F131A5">
        <w:rPr>
          <w:rFonts w:asciiTheme="minorHAnsi" w:hAnsiTheme="minorHAnsi" w:cstheme="minorHAnsi"/>
          <w:sz w:val="22"/>
          <w:szCs w:val="22"/>
        </w:rPr>
        <w:t>a</w:t>
      </w:r>
      <w:r w:rsidRPr="00F131A5">
        <w:rPr>
          <w:rFonts w:asciiTheme="minorHAnsi" w:hAnsiTheme="minorHAnsi" w:cstheme="minorHAnsi"/>
          <w:sz w:val="22"/>
          <w:szCs w:val="22"/>
        </w:rPr>
        <w:t xml:space="preserve"> che</w:t>
      </w:r>
      <w:r w:rsidR="00837BFE">
        <w:rPr>
          <w:rFonts w:asciiTheme="minorHAnsi" w:hAnsiTheme="minorHAnsi" w:cstheme="minorHAnsi"/>
          <w:sz w:val="22"/>
          <w:szCs w:val="22"/>
        </w:rPr>
        <w:t>:</w:t>
      </w:r>
    </w:p>
    <w:p w14:paraId="0D8CB41C"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l’erogazione dell’agevolazione concessa possa avvenire in due tranche (una prima tranche a titolo di anticipo, subordinatamente al rilascio di idonea garanzia fideiussoria di pari importo all’anticipo richiesto, e una seconda tranche a saldo) oppure in un’unica tranche a saldo;</w:t>
      </w:r>
    </w:p>
    <w:p w14:paraId="69E64A8B"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qualora il soggetto beneficiario richieda l’erogazione di una tranche a titolo di anticipo, pari al 40% dell’agevolazione concessa, egli debba acquisire un’idonea garanzia fideiussoria di importo pari all’anticipo richiesto, rilasciata da soggetti abilitati (enti bancari e assicurativi abilitati ai sensi della normativa vigente ovvero intermediari finanziari sottoposti a vigilanza ai sensi dell'articolo 106 del decreto legislativo 1° settembre 1993, n. 385, Testo unico delle leggi in materia bancaria e creditizia);</w:t>
      </w:r>
    </w:p>
    <w:p w14:paraId="42C6B56D" w14:textId="67404332"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4.</w:t>
      </w:r>
      <w:r w:rsidR="000443CE">
        <w:rPr>
          <w:rFonts w:asciiTheme="minorHAnsi" w:hAnsiTheme="minorHAnsi" w:cstheme="minorHAnsi"/>
          <w:sz w:val="22"/>
          <w:szCs w:val="22"/>
        </w:rPr>
        <w:t xml:space="preserve"> </w:t>
      </w:r>
      <w:r w:rsidRPr="00DC0FF2">
        <w:rPr>
          <w:rFonts w:asciiTheme="minorHAnsi" w:hAnsiTheme="minorHAnsi" w:cstheme="minorHAnsi"/>
          <w:sz w:val="22"/>
          <w:szCs w:val="22"/>
        </w:rPr>
        <w:t xml:space="preserve">Con </w:t>
      </w:r>
      <w:r w:rsidRPr="00DC0FF2">
        <w:rPr>
          <w:rFonts w:asciiTheme="minorHAnsi" w:hAnsiTheme="minorHAnsi" w:cstheme="minorHAnsi"/>
          <w:color w:val="FF0000"/>
          <w:sz w:val="22"/>
          <w:szCs w:val="22"/>
        </w:rPr>
        <w:t>(inserire gli estremi del provvedimento di concessione – natura, numero e Responsabile dell’atto di concessione)</w:t>
      </w:r>
      <w:r w:rsidRPr="00DC0FF2">
        <w:rPr>
          <w:rFonts w:asciiTheme="minorHAnsi" w:hAnsiTheme="minorHAnsi" w:cstheme="minorHAnsi"/>
          <w:sz w:val="22"/>
          <w:szCs w:val="22"/>
        </w:rPr>
        <w:t xml:space="preserve"> è stato approvato il provvedimento con l’elenco dei progetti ammessi e finanziabili in base alle risorse disponibili;</w:t>
      </w:r>
    </w:p>
    <w:p w14:paraId="5C2AE4E5" w14:textId="0158384C"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5. nel richiamato </w:t>
      </w:r>
      <w:r w:rsidRPr="00DC0FF2">
        <w:rPr>
          <w:rFonts w:asciiTheme="minorHAnsi" w:hAnsiTheme="minorHAnsi" w:cstheme="minorHAnsi"/>
          <w:color w:val="FF0000"/>
          <w:sz w:val="22"/>
          <w:szCs w:val="22"/>
        </w:rPr>
        <w:t>(inserire gli estremi del provvedimento di concessione – natura, numero e Responsabile dell’atto di concessione)</w:t>
      </w:r>
      <w:r w:rsidRPr="00DC0FF2">
        <w:rPr>
          <w:rFonts w:asciiTheme="minorHAnsi" w:hAnsiTheme="minorHAnsi" w:cstheme="minorHAnsi"/>
          <w:sz w:val="22"/>
          <w:szCs w:val="22"/>
        </w:rPr>
        <w:t xml:space="preserve">, è ricompreso il progetto </w:t>
      </w:r>
      <w:r w:rsidRPr="00DC0FF2">
        <w:rPr>
          <w:rFonts w:asciiTheme="minorHAnsi" w:hAnsiTheme="minorHAnsi" w:cstheme="minorHAnsi"/>
          <w:color w:val="FF0000"/>
          <w:sz w:val="22"/>
          <w:szCs w:val="22"/>
        </w:rPr>
        <w:t>(inserire ID progetto)</w:t>
      </w:r>
      <w:r w:rsidRPr="00DC0FF2">
        <w:rPr>
          <w:rFonts w:asciiTheme="minorHAnsi" w:hAnsiTheme="minorHAnsi" w:cstheme="minorHAnsi"/>
          <w:sz w:val="22"/>
          <w:szCs w:val="22"/>
        </w:rPr>
        <w:t xml:space="preserve"> presentato dall’impresa </w:t>
      </w:r>
      <w:r w:rsidRPr="00DC0FF2">
        <w:rPr>
          <w:rFonts w:asciiTheme="minorHAnsi" w:hAnsiTheme="minorHAnsi" w:cstheme="minorHAnsi"/>
          <w:color w:val="FF0000"/>
          <w:sz w:val="22"/>
          <w:szCs w:val="22"/>
        </w:rPr>
        <w:t>(inserire nominativo ragione sociale/denominazione societaria, codice fiscale, sede legale del soggetto proponente)</w:t>
      </w:r>
      <w:r w:rsidRPr="00DC0FF2">
        <w:rPr>
          <w:rFonts w:asciiTheme="minorHAnsi" w:hAnsiTheme="minorHAnsi" w:cstheme="minorHAnsi"/>
          <w:sz w:val="22"/>
          <w:szCs w:val="22"/>
        </w:rPr>
        <w:t xml:space="preserve">, con un’agevolazione concessa pari ad </w:t>
      </w:r>
      <w:proofErr w:type="gramStart"/>
      <w:r w:rsidRPr="00DC0FF2">
        <w:rPr>
          <w:rFonts w:asciiTheme="minorHAnsi" w:hAnsiTheme="minorHAnsi" w:cstheme="minorHAnsi"/>
          <w:sz w:val="22"/>
          <w:szCs w:val="22"/>
        </w:rPr>
        <w:t>Euro</w:t>
      </w:r>
      <w:proofErr w:type="gramEnd"/>
      <w:r w:rsidRPr="00DC0FF2">
        <w:rPr>
          <w:rFonts w:asciiTheme="minorHAnsi" w:hAnsiTheme="minorHAnsi" w:cstheme="minorHAnsi"/>
          <w:sz w:val="22"/>
          <w:szCs w:val="22"/>
        </w:rPr>
        <w:t xml:space="preserve"> </w:t>
      </w:r>
      <w:r w:rsidRPr="00DC0FF2">
        <w:rPr>
          <w:rFonts w:asciiTheme="minorHAnsi" w:hAnsiTheme="minorHAnsi" w:cstheme="minorHAnsi"/>
          <w:color w:val="FF0000"/>
          <w:sz w:val="22"/>
          <w:szCs w:val="22"/>
        </w:rPr>
        <w:t>(importo in cifre ed in lettere),</w:t>
      </w:r>
      <w:r w:rsidRPr="00DC0FF2">
        <w:rPr>
          <w:rFonts w:asciiTheme="minorHAnsi" w:hAnsiTheme="minorHAnsi" w:cstheme="minorHAnsi"/>
          <w:sz w:val="22"/>
          <w:szCs w:val="22"/>
        </w:rPr>
        <w:t xml:space="preserve"> a fronte di spese totali ammesse di progetto pari a euro </w:t>
      </w:r>
      <w:r w:rsidRPr="00DC0FF2">
        <w:rPr>
          <w:rFonts w:asciiTheme="minorHAnsi" w:hAnsiTheme="minorHAnsi" w:cstheme="minorHAnsi"/>
          <w:color w:val="FF0000"/>
          <w:sz w:val="22"/>
          <w:szCs w:val="22"/>
        </w:rPr>
        <w:t>(importo in cifre ed in lettere)</w:t>
      </w:r>
      <w:r w:rsidRPr="00DC0FF2">
        <w:rPr>
          <w:rFonts w:asciiTheme="minorHAnsi" w:hAnsiTheme="minorHAnsi" w:cstheme="minorHAnsi"/>
          <w:sz w:val="22"/>
          <w:szCs w:val="22"/>
        </w:rPr>
        <w:t>;</w:t>
      </w:r>
    </w:p>
    <w:p w14:paraId="749C1E46" w14:textId="4D10BEB9"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6. Conformemente a quanto previsto dagli atti della procedura, e precisamente </w:t>
      </w:r>
      <w:r w:rsidRPr="00684788">
        <w:rPr>
          <w:rFonts w:asciiTheme="minorHAnsi" w:hAnsiTheme="minorHAnsi" w:cstheme="minorHAnsi"/>
          <w:sz w:val="22"/>
          <w:szCs w:val="22"/>
        </w:rPr>
        <w:t>al punto C3.</w:t>
      </w:r>
      <w:r w:rsidR="00222191" w:rsidRPr="00684788">
        <w:rPr>
          <w:rFonts w:asciiTheme="minorHAnsi" w:hAnsiTheme="minorHAnsi" w:cstheme="minorHAnsi"/>
          <w:sz w:val="22"/>
          <w:szCs w:val="22"/>
        </w:rPr>
        <w:t xml:space="preserve">f </w:t>
      </w:r>
      <w:r w:rsidRPr="00684788">
        <w:rPr>
          <w:rFonts w:asciiTheme="minorHAnsi" w:hAnsiTheme="minorHAnsi" w:cstheme="minorHAnsi"/>
          <w:sz w:val="22"/>
          <w:szCs w:val="22"/>
        </w:rPr>
        <w:t>del bando</w:t>
      </w:r>
      <w:r w:rsidRPr="00DC0FF2">
        <w:rPr>
          <w:rFonts w:asciiTheme="minorHAnsi" w:hAnsiTheme="minorHAnsi" w:cstheme="minorHAnsi"/>
          <w:sz w:val="22"/>
          <w:szCs w:val="22"/>
        </w:rPr>
        <w:t xml:space="preserve">, il soggetto </w:t>
      </w:r>
      <w:r w:rsidRPr="00DC0FF2">
        <w:rPr>
          <w:rFonts w:asciiTheme="minorHAnsi" w:hAnsiTheme="minorHAnsi" w:cstheme="minorHAnsi"/>
          <w:color w:val="FF0000"/>
          <w:sz w:val="22"/>
          <w:szCs w:val="22"/>
        </w:rPr>
        <w:t>(inserire ragione sociale/denominazione societaria, sede legale del beneficiario)</w:t>
      </w:r>
      <w:r w:rsidRPr="00DC0FF2">
        <w:rPr>
          <w:rFonts w:asciiTheme="minorHAnsi" w:hAnsiTheme="minorHAnsi" w:cstheme="minorHAnsi"/>
          <w:sz w:val="22"/>
          <w:szCs w:val="22"/>
        </w:rPr>
        <w:t>, presente nell’elenco di cui al precedente punto 3., ha proceduto all’accettazione del contributo e prodotto, nei termini, la documentazione richiesta;</w:t>
      </w:r>
    </w:p>
    <w:p w14:paraId="244251A7"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7. che l’impresa </w:t>
      </w:r>
      <w:r w:rsidRPr="00DC0FF2">
        <w:rPr>
          <w:rFonts w:asciiTheme="minorHAnsi" w:hAnsiTheme="minorHAnsi" w:cstheme="minorHAnsi"/>
          <w:color w:val="FF0000"/>
          <w:sz w:val="22"/>
          <w:szCs w:val="22"/>
        </w:rPr>
        <w:t>(inserire nominativo ragione sociale/denominazione societaria, sede legale del soggetto beneficiario)</w:t>
      </w:r>
      <w:r w:rsidRPr="00DC0FF2">
        <w:rPr>
          <w:rFonts w:asciiTheme="minorHAnsi" w:hAnsiTheme="minorHAnsi" w:cstheme="minorHAnsi"/>
          <w:sz w:val="22"/>
          <w:szCs w:val="22"/>
        </w:rPr>
        <w:t xml:space="preserve"> intende accettare l’agevolazione concessa richiedendo l’erogazione dell’anticipo di euro </w:t>
      </w:r>
      <w:r w:rsidRPr="00DC0FF2">
        <w:rPr>
          <w:rFonts w:asciiTheme="minorHAnsi" w:hAnsiTheme="minorHAnsi" w:cstheme="minorHAnsi"/>
          <w:color w:val="FF0000"/>
          <w:sz w:val="22"/>
          <w:szCs w:val="22"/>
        </w:rPr>
        <w:t>(importo in cifre ed in lettere)</w:t>
      </w:r>
      <w:r w:rsidRPr="00DC0FF2">
        <w:rPr>
          <w:rFonts w:asciiTheme="minorHAnsi" w:hAnsiTheme="minorHAnsi" w:cstheme="minorHAnsi"/>
          <w:sz w:val="22"/>
          <w:szCs w:val="22"/>
        </w:rPr>
        <w:t xml:space="preserve"> pari al 40% dell’agevolazione concessa;</w:t>
      </w:r>
    </w:p>
    <w:p w14:paraId="1F432EA4" w14:textId="77777777" w:rsidR="001933F1" w:rsidRPr="00DC0FF2" w:rsidRDefault="001933F1" w:rsidP="001933F1">
      <w:pPr>
        <w:jc w:val="center"/>
        <w:rPr>
          <w:rFonts w:asciiTheme="minorHAnsi" w:hAnsiTheme="minorHAnsi" w:cstheme="minorHAnsi"/>
          <w:sz w:val="22"/>
          <w:szCs w:val="22"/>
        </w:rPr>
      </w:pPr>
      <w:r w:rsidRPr="00DC0FF2">
        <w:rPr>
          <w:rFonts w:asciiTheme="minorHAnsi" w:hAnsiTheme="minorHAnsi" w:cstheme="minorHAnsi"/>
          <w:sz w:val="22"/>
          <w:szCs w:val="22"/>
        </w:rPr>
        <w:t>TUTTO CIO’ PREMESSO</w:t>
      </w:r>
    </w:p>
    <w:p w14:paraId="6F60FB2E"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1</w:t>
      </w:r>
      <w:r w:rsidRPr="00DC0FF2">
        <w:rPr>
          <w:rFonts w:asciiTheme="minorHAnsi" w:hAnsiTheme="minorHAnsi" w:cstheme="minorHAnsi"/>
          <w:sz w:val="22"/>
          <w:szCs w:val="22"/>
        </w:rPr>
        <w:t xml:space="preserve"> (Oggetto della garanzia fidejussoria)</w:t>
      </w:r>
    </w:p>
    <w:p w14:paraId="7690F6FD" w14:textId="167191DB"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La sottoscritta Banca/Impresa di Assicurazioni </w:t>
      </w:r>
      <w:r w:rsidRPr="00DC0FF2">
        <w:rPr>
          <w:rFonts w:asciiTheme="minorHAnsi" w:hAnsiTheme="minorHAnsi" w:cstheme="minorHAnsi"/>
          <w:color w:val="FF0000"/>
          <w:sz w:val="22"/>
          <w:szCs w:val="22"/>
        </w:rPr>
        <w:t>(inserire ragione sociale/denominazione societaria, sede legale del soggetto che rilascia fidejussione)</w:t>
      </w:r>
      <w:r w:rsidRPr="00DC0FF2">
        <w:rPr>
          <w:rFonts w:asciiTheme="minorHAnsi" w:hAnsiTheme="minorHAnsi" w:cstheme="minorHAnsi"/>
          <w:sz w:val="22"/>
          <w:szCs w:val="22"/>
        </w:rPr>
        <w:t xml:space="preserve">, autorizzata al rilascio di fideiussione bancaria/polizza assicurativa ai sensi della normativa vigente, qui rappresentata dai Signori </w:t>
      </w:r>
      <w:r w:rsidRPr="00DC0FF2">
        <w:rPr>
          <w:rFonts w:asciiTheme="minorHAnsi" w:hAnsiTheme="minorHAnsi" w:cstheme="minorHAnsi"/>
          <w:color w:val="FF0000"/>
          <w:sz w:val="22"/>
          <w:szCs w:val="22"/>
        </w:rPr>
        <w:t>(inserire nominativo soggetto rappresentante del soggetto che rilascia fidejussione)</w:t>
      </w:r>
      <w:r w:rsidRPr="00DC0FF2">
        <w:rPr>
          <w:rFonts w:asciiTheme="minorHAnsi" w:hAnsiTheme="minorHAnsi" w:cstheme="minorHAnsi"/>
          <w:sz w:val="22"/>
          <w:szCs w:val="22"/>
        </w:rPr>
        <w:t xml:space="preserve"> muniti degli occorrenti poteri, di seguito denominata GARANTE, dichiara di costituirsi, come effettivamente con la presente si costituisce, fideiussore nell’interesse di </w:t>
      </w:r>
      <w:r w:rsidRPr="00DC0FF2">
        <w:rPr>
          <w:rFonts w:asciiTheme="minorHAnsi" w:hAnsiTheme="minorHAnsi" w:cstheme="minorHAnsi"/>
          <w:color w:val="FF0000"/>
          <w:sz w:val="22"/>
          <w:szCs w:val="22"/>
        </w:rPr>
        <w:t xml:space="preserve">(inserire ragione sociale/denominazione societaria, sede legale del soggetto beneficiario), </w:t>
      </w:r>
      <w:r w:rsidRPr="00DC0FF2">
        <w:rPr>
          <w:rFonts w:asciiTheme="minorHAnsi" w:hAnsiTheme="minorHAnsi" w:cstheme="minorHAnsi"/>
          <w:sz w:val="22"/>
          <w:szCs w:val="22"/>
        </w:rPr>
        <w:t xml:space="preserve">di seguito denominato CONTRAENTE, a favore di UNIONCAMERE LOMBARDIA, di seguito denominata BENEFICIARIO, sino alla concorrenza di Euro </w:t>
      </w:r>
      <w:r w:rsidRPr="00DC0FF2">
        <w:rPr>
          <w:rFonts w:asciiTheme="minorHAnsi" w:hAnsiTheme="minorHAnsi" w:cstheme="minorHAnsi"/>
          <w:color w:val="FF0000"/>
          <w:sz w:val="22"/>
          <w:szCs w:val="22"/>
        </w:rPr>
        <w:t xml:space="preserve">(importo in cifre ed in lettere) </w:t>
      </w:r>
      <w:r w:rsidRPr="00DC0FF2">
        <w:rPr>
          <w:rFonts w:asciiTheme="minorHAnsi" w:hAnsiTheme="minorHAnsi" w:cstheme="minorHAnsi"/>
          <w:sz w:val="22"/>
          <w:szCs w:val="22"/>
        </w:rPr>
        <w:t xml:space="preserve">a garanzia della realizzazione delle attività progettuali, secondo le condizioni, i termini e le modalità stabiliti dal bando </w:t>
      </w:r>
      <w:proofErr w:type="spellStart"/>
      <w:r w:rsidRPr="00DC0FF2">
        <w:rPr>
          <w:rFonts w:asciiTheme="minorHAnsi" w:hAnsiTheme="minorHAnsi" w:cstheme="minorHAnsi"/>
          <w:sz w:val="22"/>
          <w:szCs w:val="22"/>
        </w:rPr>
        <w:t>Competenze&amp;innovazione</w:t>
      </w:r>
      <w:proofErr w:type="spellEnd"/>
      <w:r w:rsidR="001B50A9">
        <w:rPr>
          <w:rFonts w:asciiTheme="minorHAnsi" w:hAnsiTheme="minorHAnsi" w:cstheme="minorHAnsi"/>
          <w:sz w:val="22"/>
          <w:szCs w:val="22"/>
        </w:rPr>
        <w:t xml:space="preserve"> </w:t>
      </w:r>
      <w:r w:rsidR="001B50A9" w:rsidRPr="001B50A9">
        <w:rPr>
          <w:rFonts w:asciiTheme="minorHAnsi" w:hAnsiTheme="minorHAnsi" w:cstheme="minorHAnsi"/>
          <w:sz w:val="22"/>
          <w:szCs w:val="22"/>
        </w:rPr>
        <w:t>– Seconda edizione</w:t>
      </w:r>
      <w:r w:rsidRPr="00DC0FF2">
        <w:rPr>
          <w:rFonts w:asciiTheme="minorHAnsi" w:hAnsiTheme="minorHAnsi" w:cstheme="minorHAnsi"/>
          <w:sz w:val="22"/>
          <w:szCs w:val="22"/>
        </w:rPr>
        <w:t>, dalle Linee Guida di Rendicontazione, dai provvedimenti di concessione e da ogni altra circostanza che abbia determinato il BENEFICIARIO alla decadenza o richiesta di restituzione dell’agevolazione, impegnandosi irrevocabilmente ed incondizionatamente, nei limiti della somma garantita, al pagamento delle somme dovute in conseguenza del mancato o inesatto adempimento del CONTRAENTE delle obbligazioni nascenti dal summenzionato bando, ivi incluse le maggiori somme erogate dalla Unioncamere Lombardia rispetto alle risultanze della liquidazione finale dell’intervento; l’ammontare del rimborso da parte del GARANTE sarà automaticamente maggiorato degli interessi legali decorrenti nel periodo compreso tra la data di erogazione del finanziamento e quella del rimborso, calcolati in ragione del tasso ufficiale in vigore nello stesso periodo.</w:t>
      </w:r>
    </w:p>
    <w:p w14:paraId="32603BAD"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2</w:t>
      </w:r>
      <w:r w:rsidRPr="00DC0FF2">
        <w:rPr>
          <w:rFonts w:asciiTheme="minorHAnsi" w:hAnsiTheme="minorHAnsi" w:cstheme="minorHAnsi"/>
          <w:sz w:val="22"/>
          <w:szCs w:val="22"/>
        </w:rPr>
        <w:t xml:space="preserve"> (Durata della garanzia fidejussoria)</w:t>
      </w:r>
    </w:p>
    <w:p w14:paraId="451CB46D" w14:textId="3A18A833" w:rsidR="002369F1" w:rsidRDefault="002369F1" w:rsidP="001933F1">
      <w:pPr>
        <w:rPr>
          <w:rFonts w:asciiTheme="minorHAnsi" w:hAnsiTheme="minorHAnsi" w:cstheme="minorHAnsi"/>
          <w:sz w:val="22"/>
          <w:szCs w:val="22"/>
        </w:rPr>
      </w:pPr>
      <w:r w:rsidRPr="002369F1">
        <w:rPr>
          <w:rFonts w:asciiTheme="minorHAnsi" w:hAnsiTheme="minorHAnsi" w:cstheme="minorHAnsi"/>
          <w:sz w:val="22"/>
          <w:szCs w:val="22"/>
        </w:rPr>
        <w:t xml:space="preserve">L’efficacia della presente garanzia fideiussoria decorre dalla data di sottoscrizione del presente contratto fidejussorio fino al giorno di cessazione </w:t>
      </w:r>
      <w:r w:rsidRPr="00650795">
        <w:rPr>
          <w:rFonts w:asciiTheme="minorHAnsi" w:hAnsiTheme="minorHAnsi" w:cstheme="minorHAnsi"/>
          <w:color w:val="EE0000"/>
          <w:sz w:val="22"/>
          <w:szCs w:val="22"/>
        </w:rPr>
        <w:t xml:space="preserve">(inserire data pari alla </w:t>
      </w:r>
      <w:r w:rsidR="006F40F9">
        <w:rPr>
          <w:rFonts w:asciiTheme="minorHAnsi" w:hAnsiTheme="minorHAnsi" w:cstheme="minorHAnsi"/>
          <w:color w:val="EE0000"/>
          <w:sz w:val="22"/>
          <w:szCs w:val="22"/>
        </w:rPr>
        <w:t>data di conclusione</w:t>
      </w:r>
      <w:r w:rsidRPr="00650795">
        <w:rPr>
          <w:rFonts w:asciiTheme="minorHAnsi" w:hAnsiTheme="minorHAnsi" w:cstheme="minorHAnsi"/>
          <w:color w:val="EE0000"/>
          <w:sz w:val="22"/>
          <w:szCs w:val="22"/>
        </w:rPr>
        <w:t xml:space="preserve"> del progetto addizionata di un </w:t>
      </w:r>
      <w:r w:rsidR="00650795">
        <w:rPr>
          <w:rFonts w:asciiTheme="minorHAnsi" w:hAnsiTheme="minorHAnsi" w:cstheme="minorHAnsi"/>
          <w:color w:val="EE0000"/>
          <w:sz w:val="22"/>
          <w:szCs w:val="22"/>
        </w:rPr>
        <w:t>anno</w:t>
      </w:r>
      <w:r w:rsidRPr="00650795">
        <w:rPr>
          <w:rFonts w:asciiTheme="minorHAnsi" w:hAnsiTheme="minorHAnsi" w:cstheme="minorHAnsi"/>
          <w:color w:val="EE0000"/>
          <w:sz w:val="22"/>
          <w:szCs w:val="22"/>
        </w:rPr>
        <w:t>)</w:t>
      </w:r>
      <w:r w:rsidRPr="002369F1">
        <w:rPr>
          <w:rFonts w:asciiTheme="minorHAnsi" w:hAnsiTheme="minorHAnsi" w:cstheme="minorHAnsi"/>
          <w:sz w:val="22"/>
          <w:szCs w:val="22"/>
        </w:rPr>
        <w:t xml:space="preserve">. La </w:t>
      </w:r>
      <w:proofErr w:type="gramStart"/>
      <w:r w:rsidRPr="002369F1">
        <w:rPr>
          <w:rFonts w:asciiTheme="minorHAnsi" w:hAnsiTheme="minorHAnsi" w:cstheme="minorHAnsi"/>
          <w:sz w:val="22"/>
          <w:szCs w:val="22"/>
        </w:rPr>
        <w:t>predetta</w:t>
      </w:r>
      <w:proofErr w:type="gramEnd"/>
      <w:r w:rsidRPr="002369F1">
        <w:rPr>
          <w:rFonts w:asciiTheme="minorHAnsi" w:hAnsiTheme="minorHAnsi" w:cstheme="minorHAnsi"/>
          <w:sz w:val="22"/>
          <w:szCs w:val="22"/>
        </w:rPr>
        <w:t xml:space="preserve"> data potrà essere oggetto di rinnovo previa richiesta del BENEFICIARIO. La garanzia fideiussoria sarà svincolata a seguito di liquidazione del saldo delle spese di progetto da parte di Unioncamere Lombardia. Il GARANTE dichiara di rinunciare ad eccepire il decorso del termine ai sensi dell’art. 1957, comma 2 del </w:t>
      </w:r>
      <w:proofErr w:type="gramStart"/>
      <w:r w:rsidRPr="002369F1">
        <w:rPr>
          <w:rFonts w:asciiTheme="minorHAnsi" w:hAnsiTheme="minorHAnsi" w:cstheme="minorHAnsi"/>
          <w:sz w:val="22"/>
          <w:szCs w:val="22"/>
        </w:rPr>
        <w:t>codice civile</w:t>
      </w:r>
      <w:proofErr w:type="gramEnd"/>
      <w:r w:rsidRPr="002369F1">
        <w:rPr>
          <w:rFonts w:asciiTheme="minorHAnsi" w:hAnsiTheme="minorHAnsi" w:cstheme="minorHAnsi"/>
          <w:sz w:val="22"/>
          <w:szCs w:val="22"/>
        </w:rPr>
        <w:t>.</w:t>
      </w:r>
    </w:p>
    <w:p w14:paraId="7A9130AE" w14:textId="260C1E93" w:rsidR="00E016CF" w:rsidRPr="00DC0FF2" w:rsidRDefault="00E016CF" w:rsidP="001933F1">
      <w:pPr>
        <w:rPr>
          <w:rFonts w:asciiTheme="minorHAnsi" w:hAnsiTheme="minorHAnsi" w:cstheme="minorHAnsi"/>
          <w:sz w:val="22"/>
          <w:szCs w:val="22"/>
        </w:rPr>
      </w:pPr>
      <w:r w:rsidRPr="00E016CF">
        <w:rPr>
          <w:rFonts w:asciiTheme="minorHAnsi" w:hAnsiTheme="minorHAnsi" w:cstheme="minorHAnsi"/>
          <w:sz w:val="22"/>
          <w:szCs w:val="22"/>
        </w:rPr>
        <w:t xml:space="preserve">L’efficacia della presente garanzia fideiussoria decorre dalla data di sottoscrizione del presente contratto fidejussorio fino al giorno di cessazione </w:t>
      </w:r>
      <w:r w:rsidRPr="00560449">
        <w:rPr>
          <w:rFonts w:asciiTheme="minorHAnsi" w:hAnsiTheme="minorHAnsi" w:cstheme="minorHAnsi"/>
          <w:color w:val="EE0000"/>
          <w:sz w:val="22"/>
          <w:szCs w:val="22"/>
        </w:rPr>
        <w:t xml:space="preserve">(inserire data pari alla </w:t>
      </w:r>
      <w:r w:rsidR="00FE7087">
        <w:rPr>
          <w:rFonts w:asciiTheme="minorHAnsi" w:hAnsiTheme="minorHAnsi" w:cstheme="minorHAnsi"/>
          <w:color w:val="EE0000"/>
          <w:sz w:val="22"/>
          <w:szCs w:val="22"/>
        </w:rPr>
        <w:t>data di conclusione</w:t>
      </w:r>
      <w:r w:rsidRPr="00560449">
        <w:rPr>
          <w:rFonts w:asciiTheme="minorHAnsi" w:hAnsiTheme="minorHAnsi" w:cstheme="minorHAnsi"/>
          <w:color w:val="EE0000"/>
          <w:sz w:val="22"/>
          <w:szCs w:val="22"/>
        </w:rPr>
        <w:t xml:space="preserve"> del progetto addizionata di un anno). </w:t>
      </w:r>
      <w:r w:rsidRPr="00E016CF">
        <w:rPr>
          <w:rFonts w:asciiTheme="minorHAnsi" w:hAnsiTheme="minorHAnsi" w:cstheme="minorHAnsi"/>
          <w:sz w:val="22"/>
          <w:szCs w:val="22"/>
        </w:rPr>
        <w:t xml:space="preserve">La </w:t>
      </w:r>
      <w:proofErr w:type="gramStart"/>
      <w:r w:rsidRPr="00E016CF">
        <w:rPr>
          <w:rFonts w:asciiTheme="minorHAnsi" w:hAnsiTheme="minorHAnsi" w:cstheme="minorHAnsi"/>
          <w:sz w:val="22"/>
          <w:szCs w:val="22"/>
        </w:rPr>
        <w:t>predetta</w:t>
      </w:r>
      <w:proofErr w:type="gramEnd"/>
      <w:r w:rsidRPr="00E016CF">
        <w:rPr>
          <w:rFonts w:asciiTheme="minorHAnsi" w:hAnsiTheme="minorHAnsi" w:cstheme="minorHAnsi"/>
          <w:sz w:val="22"/>
          <w:szCs w:val="22"/>
        </w:rPr>
        <w:t xml:space="preserve"> data potrà essere oggetto di rinnovo previa richiesta del BENEFICIARIO. La garanzia fideiussoria sarà svincolata a seguito di liquidazione del saldo delle spese di progetto da parte di Unioncamere Lombardia. Il GARANTE dichiara di rinunciare ad eccepire il decorso del termine ai sensi dell’art. 1957, comma 2 del </w:t>
      </w:r>
      <w:proofErr w:type="gramStart"/>
      <w:r w:rsidRPr="00E016CF">
        <w:rPr>
          <w:rFonts w:asciiTheme="minorHAnsi" w:hAnsiTheme="minorHAnsi" w:cstheme="minorHAnsi"/>
          <w:sz w:val="22"/>
          <w:szCs w:val="22"/>
        </w:rPr>
        <w:t>codice civile</w:t>
      </w:r>
      <w:proofErr w:type="gramEnd"/>
      <w:r w:rsidRPr="00E016CF">
        <w:rPr>
          <w:rFonts w:asciiTheme="minorHAnsi" w:hAnsiTheme="minorHAnsi" w:cstheme="minorHAnsi"/>
          <w:sz w:val="22"/>
          <w:szCs w:val="22"/>
        </w:rPr>
        <w:t>.</w:t>
      </w:r>
    </w:p>
    <w:p w14:paraId="55A7CAAA"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3</w:t>
      </w:r>
      <w:r w:rsidRPr="00DC0FF2">
        <w:rPr>
          <w:rFonts w:asciiTheme="minorHAnsi" w:hAnsiTheme="minorHAnsi" w:cstheme="minorHAnsi"/>
          <w:sz w:val="22"/>
          <w:szCs w:val="22"/>
        </w:rPr>
        <w:t xml:space="preserve"> (Obblighi del Garante)</w:t>
      </w:r>
    </w:p>
    <w:p w14:paraId="2116B466"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Il GARANTE pagherà l’importo dovuto dal CONTRAENTE a prima e semplice richiesta scritta del BENEFICIARIO, entro e non oltre trenta giorni dalla ricezione della richiesta stessa, contenente gli elementi in suo possesso per l’escussione della garanzia, inviata per conoscenza anche al CONTRAENTE. Il GARANTE non potrà opporre alcuna eccezione, anche nell’eventualità di opposizione proposta dal CONTRAENTE o da altri soggetti comunque interessati ed anche nel caso in cui il CONTRAENTE sia dichiarato nel frattempo fallito ovvero sottoposto a procedure concorsuali o posto in liquidazione ed anche nel caso di rifiuto a prestare eventuali controgaranzie da parte del CONTRAENTE. Il GARANTE non godrà del beneficio della preventiva escussione del debitore principale di cui all’art. 1944 del </w:t>
      </w:r>
      <w:proofErr w:type="gramStart"/>
      <w:r w:rsidRPr="00DC0FF2">
        <w:rPr>
          <w:rFonts w:asciiTheme="minorHAnsi" w:hAnsiTheme="minorHAnsi" w:cstheme="minorHAnsi"/>
          <w:sz w:val="22"/>
          <w:szCs w:val="22"/>
        </w:rPr>
        <w:t>codice civile</w:t>
      </w:r>
      <w:proofErr w:type="gramEnd"/>
      <w:r w:rsidRPr="00DC0FF2">
        <w:rPr>
          <w:rFonts w:asciiTheme="minorHAnsi" w:hAnsiTheme="minorHAnsi" w:cstheme="minorHAnsi"/>
          <w:sz w:val="22"/>
          <w:szCs w:val="22"/>
        </w:rPr>
        <w:t>.</w:t>
      </w:r>
    </w:p>
    <w:p w14:paraId="3D20114F" w14:textId="77777777" w:rsidR="002B6651" w:rsidRDefault="002B6651" w:rsidP="001933F1">
      <w:pPr>
        <w:rPr>
          <w:rFonts w:asciiTheme="minorHAnsi" w:hAnsiTheme="minorHAnsi" w:cstheme="minorHAnsi"/>
          <w:b/>
          <w:bCs/>
          <w:sz w:val="22"/>
          <w:szCs w:val="22"/>
        </w:rPr>
      </w:pPr>
    </w:p>
    <w:p w14:paraId="7F138252" w14:textId="791F3423"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4</w:t>
      </w:r>
      <w:r w:rsidRPr="00DC0FF2">
        <w:rPr>
          <w:rFonts w:asciiTheme="minorHAnsi" w:hAnsiTheme="minorHAnsi" w:cstheme="minorHAnsi"/>
          <w:sz w:val="22"/>
          <w:szCs w:val="22"/>
        </w:rPr>
        <w:t xml:space="preserve"> (Comunicazioni)</w:t>
      </w:r>
    </w:p>
    <w:p w14:paraId="137F1EB5" w14:textId="35275BBD" w:rsidR="003669DA" w:rsidRPr="003669DA" w:rsidRDefault="001933F1" w:rsidP="001933F1">
      <w:pPr>
        <w:rPr>
          <w:rFonts w:asciiTheme="minorHAnsi" w:hAnsiTheme="minorHAnsi" w:cstheme="minorHAnsi"/>
          <w:color w:val="FF0000"/>
          <w:sz w:val="22"/>
          <w:szCs w:val="22"/>
        </w:rPr>
      </w:pPr>
      <w:r w:rsidRPr="00DC0FF2">
        <w:rPr>
          <w:rFonts w:asciiTheme="minorHAnsi" w:hAnsiTheme="minorHAnsi" w:cstheme="minorHAnsi"/>
          <w:sz w:val="22"/>
          <w:szCs w:val="22"/>
        </w:rPr>
        <w:t xml:space="preserve">Tutte le comunicazioni al GARANTE dipendenti dalla presente garanzia, per essere valide, devono essere fatte esclusivamente con lettera raccomandata indirizzata alla sede del GARANTE o mediante posta elettronica certificata ai sensi del d.lgs. 28.02.2005 n. 82 “Codice dell’amministrazione digitale” e </w:t>
      </w:r>
      <w:proofErr w:type="spellStart"/>
      <w:r w:rsidRPr="00DC0FF2">
        <w:rPr>
          <w:rFonts w:asciiTheme="minorHAnsi" w:hAnsiTheme="minorHAnsi" w:cstheme="minorHAnsi"/>
          <w:sz w:val="22"/>
          <w:szCs w:val="22"/>
        </w:rPr>
        <w:t>succ</w:t>
      </w:r>
      <w:proofErr w:type="spellEnd"/>
      <w:r w:rsidRPr="00DC0FF2">
        <w:rPr>
          <w:rFonts w:asciiTheme="minorHAnsi" w:hAnsiTheme="minorHAnsi" w:cstheme="minorHAnsi"/>
          <w:sz w:val="22"/>
          <w:szCs w:val="22"/>
        </w:rPr>
        <w:t xml:space="preserve">. mod. e </w:t>
      </w:r>
      <w:proofErr w:type="spellStart"/>
      <w:r w:rsidRPr="00DC0FF2">
        <w:rPr>
          <w:rFonts w:asciiTheme="minorHAnsi" w:hAnsiTheme="minorHAnsi" w:cstheme="minorHAnsi"/>
          <w:sz w:val="22"/>
          <w:szCs w:val="22"/>
        </w:rPr>
        <w:t>int</w:t>
      </w:r>
      <w:proofErr w:type="spellEnd"/>
      <w:r w:rsidRPr="00DC0FF2">
        <w:rPr>
          <w:rFonts w:asciiTheme="minorHAnsi" w:hAnsiTheme="minorHAnsi" w:cstheme="minorHAnsi"/>
          <w:sz w:val="22"/>
          <w:szCs w:val="22"/>
        </w:rPr>
        <w:t xml:space="preserve">. all’indirizzo </w:t>
      </w:r>
      <w:r w:rsidRPr="00DC0FF2">
        <w:rPr>
          <w:rFonts w:asciiTheme="minorHAnsi" w:hAnsiTheme="minorHAnsi" w:cstheme="minorHAnsi"/>
          <w:color w:val="FF0000"/>
          <w:sz w:val="22"/>
          <w:szCs w:val="22"/>
        </w:rPr>
        <w:t xml:space="preserve">(indicare indirizzo di </w:t>
      </w:r>
      <w:r w:rsidR="006A4390">
        <w:rPr>
          <w:rFonts w:asciiTheme="minorHAnsi" w:hAnsiTheme="minorHAnsi" w:cstheme="minorHAnsi"/>
          <w:color w:val="FF0000"/>
          <w:sz w:val="22"/>
          <w:szCs w:val="22"/>
        </w:rPr>
        <w:t>P</w:t>
      </w:r>
      <w:r w:rsidRPr="00DC0FF2">
        <w:rPr>
          <w:rFonts w:asciiTheme="minorHAnsi" w:hAnsiTheme="minorHAnsi" w:cstheme="minorHAnsi"/>
          <w:color w:val="FF0000"/>
          <w:sz w:val="22"/>
          <w:szCs w:val="22"/>
        </w:rPr>
        <w:t xml:space="preserve">osta </w:t>
      </w:r>
      <w:r w:rsidR="006A4390">
        <w:rPr>
          <w:rFonts w:asciiTheme="minorHAnsi" w:hAnsiTheme="minorHAnsi" w:cstheme="minorHAnsi"/>
          <w:color w:val="FF0000"/>
          <w:sz w:val="22"/>
          <w:szCs w:val="22"/>
        </w:rPr>
        <w:t>E</w:t>
      </w:r>
      <w:r w:rsidRPr="00DC0FF2">
        <w:rPr>
          <w:rFonts w:asciiTheme="minorHAnsi" w:hAnsiTheme="minorHAnsi" w:cstheme="minorHAnsi"/>
          <w:color w:val="FF0000"/>
          <w:sz w:val="22"/>
          <w:szCs w:val="22"/>
        </w:rPr>
        <w:t xml:space="preserve">lettronica </w:t>
      </w:r>
      <w:r w:rsidR="006A4390">
        <w:rPr>
          <w:rFonts w:asciiTheme="minorHAnsi" w:hAnsiTheme="minorHAnsi" w:cstheme="minorHAnsi"/>
          <w:color w:val="FF0000"/>
          <w:sz w:val="22"/>
          <w:szCs w:val="22"/>
        </w:rPr>
        <w:t>C</w:t>
      </w:r>
      <w:r w:rsidRPr="00DC0FF2">
        <w:rPr>
          <w:rFonts w:asciiTheme="minorHAnsi" w:hAnsiTheme="minorHAnsi" w:cstheme="minorHAnsi"/>
          <w:color w:val="FF0000"/>
          <w:sz w:val="22"/>
          <w:szCs w:val="22"/>
        </w:rPr>
        <w:t>ertificata).</w:t>
      </w:r>
    </w:p>
    <w:p w14:paraId="5DD44C6B" w14:textId="18D00ABF"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5</w:t>
      </w:r>
      <w:r w:rsidRPr="00DC0FF2">
        <w:rPr>
          <w:rFonts w:asciiTheme="minorHAnsi" w:hAnsiTheme="minorHAnsi" w:cstheme="minorHAnsi"/>
          <w:sz w:val="22"/>
          <w:szCs w:val="22"/>
        </w:rPr>
        <w:t xml:space="preserve"> (Commissione)</w:t>
      </w:r>
    </w:p>
    <w:p w14:paraId="34848993"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Il mancato pagamento al GARANTE della commissione dovuta dal CONTRAENTE per il rilascio della presente garanzia non potrà essere opposto al BENEFICIARIO.</w:t>
      </w:r>
    </w:p>
    <w:p w14:paraId="5B9EAB09"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Tale fattispecie si estende anche ai casi di rinnovo del contratto fideiussorio nonché di pagamento frazionato del premio della medesima garanzia.</w:t>
      </w:r>
    </w:p>
    <w:p w14:paraId="711461EA"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6</w:t>
      </w:r>
      <w:r w:rsidRPr="00DC0FF2">
        <w:rPr>
          <w:rFonts w:asciiTheme="minorHAnsi" w:hAnsiTheme="minorHAnsi" w:cstheme="minorHAnsi"/>
          <w:sz w:val="22"/>
          <w:szCs w:val="22"/>
        </w:rPr>
        <w:t xml:space="preserve"> (Accettazione della garanzia fideiussoria)</w:t>
      </w:r>
    </w:p>
    <w:p w14:paraId="35FD528F"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Il GARANTE conviene espressamente che la presente garanzia fideiussoria si intenderà accettata dal BENEFICIARIO fatta salva la facoltà del BENEFICIARIO di respingerla entro 60 giorni dalla data del protocollo di presentazione della richiesta di tranche a titolo di anticipo a Unioncamere Lombardia, alla quale garanzia deve essere allegata.</w:t>
      </w:r>
    </w:p>
    <w:p w14:paraId="5254F7DD"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 xml:space="preserve">ART. 7 </w:t>
      </w:r>
      <w:r w:rsidRPr="00DC0FF2">
        <w:rPr>
          <w:rFonts w:asciiTheme="minorHAnsi" w:hAnsiTheme="minorHAnsi" w:cstheme="minorHAnsi"/>
          <w:sz w:val="22"/>
          <w:szCs w:val="22"/>
        </w:rPr>
        <w:t>(Conto corrente)</w:t>
      </w:r>
    </w:p>
    <w:p w14:paraId="20B5B0CE" w14:textId="18766553"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 xml:space="preserve">Il GARANTE accetta che nella richiesta di rimborso effettuata dal BENEFICIARIO venga specificato il numero di </w:t>
      </w:r>
      <w:r w:rsidRPr="004603C1">
        <w:rPr>
          <w:rFonts w:asciiTheme="minorHAnsi" w:hAnsiTheme="minorHAnsi" w:cstheme="minorHAnsi"/>
          <w:sz w:val="22"/>
          <w:szCs w:val="22"/>
        </w:rPr>
        <w:t xml:space="preserve">IBAN </w:t>
      </w:r>
      <w:r w:rsidR="00D44674" w:rsidRPr="004603C1">
        <w:rPr>
          <w:rFonts w:asciiTheme="minorHAnsi" w:hAnsiTheme="minorHAnsi" w:cstheme="minorHAnsi"/>
          <w:sz w:val="22"/>
          <w:szCs w:val="22"/>
        </w:rPr>
        <w:t>IT73Z0569601600000030043X06</w:t>
      </w:r>
      <w:r w:rsidRPr="008D7399">
        <w:rPr>
          <w:rFonts w:asciiTheme="minorHAnsi" w:hAnsiTheme="minorHAnsi" w:cstheme="minorHAnsi"/>
          <w:color w:val="EE0000"/>
          <w:sz w:val="22"/>
          <w:szCs w:val="22"/>
        </w:rPr>
        <w:t xml:space="preserve"> </w:t>
      </w:r>
      <w:r w:rsidRPr="00DC0FF2">
        <w:rPr>
          <w:rFonts w:asciiTheme="minorHAnsi" w:hAnsiTheme="minorHAnsi" w:cstheme="minorHAnsi"/>
          <w:sz w:val="22"/>
          <w:szCs w:val="22"/>
        </w:rPr>
        <w:t>intestato a UNIONE REGIONALE DELLE C.C.I.A.A. DELLA LOMBARDIA sul quale devono essere versate le somme da rimborsare.</w:t>
      </w:r>
    </w:p>
    <w:p w14:paraId="754C884E"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8</w:t>
      </w:r>
      <w:r w:rsidRPr="00DC0FF2">
        <w:rPr>
          <w:rFonts w:asciiTheme="minorHAnsi" w:hAnsiTheme="minorHAnsi" w:cstheme="minorHAnsi"/>
          <w:sz w:val="22"/>
          <w:szCs w:val="22"/>
        </w:rPr>
        <w:t xml:space="preserve"> (Oneri)</w:t>
      </w:r>
    </w:p>
    <w:p w14:paraId="1415FE64"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Il GARANTE conviene che le imposte, tasse, i tributi e gli oneri stabiliti per legge o di qualsiasi natura, presenti e futuri, relativi alla presente garanzia fideiussoria ed agli atti da essa dipendenti o dagli atti derivanti dall’eventuale recupero delle somme siano a carico del CONTRAENTE.</w:t>
      </w:r>
    </w:p>
    <w:p w14:paraId="2ACD0517" w14:textId="77777777" w:rsidR="001933F1" w:rsidRPr="00DC0FF2" w:rsidRDefault="001933F1" w:rsidP="001933F1">
      <w:pPr>
        <w:rPr>
          <w:rFonts w:asciiTheme="minorHAnsi" w:hAnsiTheme="minorHAnsi" w:cstheme="minorHAnsi"/>
          <w:sz w:val="22"/>
          <w:szCs w:val="22"/>
        </w:rPr>
      </w:pPr>
    </w:p>
    <w:p w14:paraId="16491721" w14:textId="77777777" w:rsidR="001933F1" w:rsidRPr="00DC0FF2" w:rsidRDefault="001933F1" w:rsidP="001933F1">
      <w:pPr>
        <w:rPr>
          <w:rFonts w:asciiTheme="minorHAnsi" w:hAnsiTheme="minorHAnsi" w:cstheme="minorHAnsi"/>
          <w:b/>
          <w:bCs/>
          <w:sz w:val="22"/>
          <w:szCs w:val="22"/>
        </w:rPr>
      </w:pPr>
      <w:r w:rsidRPr="00DC0FF2">
        <w:rPr>
          <w:rFonts w:asciiTheme="minorHAnsi" w:hAnsiTheme="minorHAnsi" w:cstheme="minorHAnsi"/>
          <w:b/>
          <w:bCs/>
          <w:sz w:val="22"/>
          <w:szCs w:val="22"/>
        </w:rPr>
        <w:t>LUOGO E DATA</w:t>
      </w:r>
    </w:p>
    <w:p w14:paraId="0D090351" w14:textId="77777777" w:rsidR="001933F1" w:rsidRPr="00DC0FF2" w:rsidRDefault="001933F1" w:rsidP="001933F1">
      <w:pPr>
        <w:rPr>
          <w:rFonts w:asciiTheme="minorHAnsi" w:hAnsiTheme="minorHAnsi" w:cstheme="minorHAnsi"/>
          <w:b/>
          <w:bCs/>
          <w:sz w:val="22"/>
          <w:szCs w:val="22"/>
        </w:rPr>
      </w:pPr>
      <w:r w:rsidRPr="00DC0FF2">
        <w:rPr>
          <w:rFonts w:asciiTheme="minorHAnsi" w:hAnsiTheme="minorHAnsi" w:cstheme="minorHAnsi"/>
          <w:b/>
          <w:bCs/>
          <w:sz w:val="22"/>
          <w:szCs w:val="22"/>
        </w:rPr>
        <w:t xml:space="preserve">FIRMA DEL CONTRAENTE </w:t>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t>FIRMA DEL GARANTE</w:t>
      </w:r>
    </w:p>
    <w:p w14:paraId="2DD0E1FD" w14:textId="77777777" w:rsidR="001933F1" w:rsidRPr="00DC0FF2" w:rsidRDefault="001933F1" w:rsidP="001933F1">
      <w:pPr>
        <w:rPr>
          <w:rFonts w:asciiTheme="minorHAnsi" w:hAnsiTheme="minorHAnsi" w:cstheme="minorHAnsi"/>
          <w:b/>
          <w:bCs/>
          <w:sz w:val="22"/>
          <w:szCs w:val="22"/>
        </w:rPr>
      </w:pPr>
    </w:p>
    <w:p w14:paraId="417A7D27"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b/>
          <w:bCs/>
          <w:sz w:val="22"/>
          <w:szCs w:val="22"/>
        </w:rPr>
        <w:t>ART. 9</w:t>
      </w:r>
      <w:r w:rsidRPr="00DC0FF2">
        <w:rPr>
          <w:rFonts w:asciiTheme="minorHAnsi" w:hAnsiTheme="minorHAnsi" w:cstheme="minorHAnsi"/>
          <w:sz w:val="22"/>
          <w:szCs w:val="22"/>
        </w:rPr>
        <w:t xml:space="preserve"> (Foro Competente)</w:t>
      </w:r>
    </w:p>
    <w:p w14:paraId="13201DA2" w14:textId="77777777" w:rsidR="001933F1" w:rsidRPr="00DC0FF2" w:rsidRDefault="001933F1" w:rsidP="001933F1">
      <w:pPr>
        <w:rPr>
          <w:rFonts w:asciiTheme="minorHAnsi" w:hAnsiTheme="minorHAnsi" w:cstheme="minorHAnsi"/>
          <w:sz w:val="22"/>
          <w:szCs w:val="22"/>
        </w:rPr>
      </w:pPr>
      <w:r w:rsidRPr="00DC0FF2">
        <w:rPr>
          <w:rFonts w:asciiTheme="minorHAnsi" w:hAnsiTheme="minorHAnsi" w:cstheme="minorHAnsi"/>
          <w:sz w:val="22"/>
          <w:szCs w:val="22"/>
        </w:rPr>
        <w:t>Il GARANTE accetta che in caso di controversia tra il GARANTE e il BENEFICIARIO, sarà esclusivamente competente l’Autorità Giudiziaria di Milano.</w:t>
      </w:r>
    </w:p>
    <w:p w14:paraId="521D88DF" w14:textId="77777777" w:rsidR="001933F1" w:rsidRPr="00DC0FF2" w:rsidRDefault="001933F1" w:rsidP="001933F1">
      <w:pPr>
        <w:rPr>
          <w:rFonts w:asciiTheme="minorHAnsi" w:hAnsiTheme="minorHAnsi" w:cstheme="minorHAnsi"/>
          <w:b/>
          <w:bCs/>
          <w:sz w:val="22"/>
          <w:szCs w:val="22"/>
        </w:rPr>
      </w:pPr>
    </w:p>
    <w:p w14:paraId="5218B59E" w14:textId="77777777" w:rsidR="001933F1" w:rsidRPr="00DC0FF2" w:rsidRDefault="001933F1" w:rsidP="001933F1">
      <w:pPr>
        <w:rPr>
          <w:rFonts w:asciiTheme="minorHAnsi" w:hAnsiTheme="minorHAnsi" w:cstheme="minorHAnsi"/>
          <w:b/>
          <w:bCs/>
          <w:sz w:val="22"/>
          <w:szCs w:val="22"/>
        </w:rPr>
      </w:pPr>
      <w:r w:rsidRPr="00DC0FF2">
        <w:rPr>
          <w:rFonts w:asciiTheme="minorHAnsi" w:hAnsiTheme="minorHAnsi" w:cstheme="minorHAnsi"/>
          <w:b/>
          <w:bCs/>
          <w:sz w:val="22"/>
          <w:szCs w:val="22"/>
        </w:rPr>
        <w:t>LUOGO E DATA</w:t>
      </w:r>
    </w:p>
    <w:p w14:paraId="18FC49BD" w14:textId="77777777" w:rsidR="001933F1" w:rsidRPr="00DC0FF2" w:rsidRDefault="001933F1" w:rsidP="001933F1">
      <w:pPr>
        <w:rPr>
          <w:rFonts w:asciiTheme="minorHAnsi" w:hAnsiTheme="minorHAnsi" w:cstheme="minorHAnsi"/>
          <w:b/>
          <w:bCs/>
          <w:sz w:val="22"/>
          <w:szCs w:val="22"/>
        </w:rPr>
      </w:pPr>
      <w:r w:rsidRPr="00DC0FF2">
        <w:rPr>
          <w:rFonts w:asciiTheme="minorHAnsi" w:hAnsiTheme="minorHAnsi" w:cstheme="minorHAnsi"/>
          <w:b/>
          <w:bCs/>
          <w:sz w:val="22"/>
          <w:szCs w:val="22"/>
        </w:rPr>
        <w:t xml:space="preserve">FIRMA DEL CONTRAENTE </w:t>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r>
      <w:r w:rsidRPr="00DC0FF2">
        <w:rPr>
          <w:rFonts w:asciiTheme="minorHAnsi" w:hAnsiTheme="minorHAnsi" w:cstheme="minorHAnsi"/>
          <w:b/>
          <w:bCs/>
          <w:sz w:val="22"/>
          <w:szCs w:val="22"/>
        </w:rPr>
        <w:tab/>
        <w:t>FIRMA DEL GARANTE</w:t>
      </w:r>
    </w:p>
    <w:p w14:paraId="21A59B3F" w14:textId="77777777" w:rsidR="001933F1" w:rsidRPr="00B34274" w:rsidRDefault="001933F1" w:rsidP="001933F1">
      <w:pPr>
        <w:rPr>
          <w:b/>
          <w:bCs/>
        </w:rPr>
      </w:pPr>
    </w:p>
    <w:p w14:paraId="6EA2E91E" w14:textId="77777777" w:rsidR="00084159" w:rsidRPr="001933F1" w:rsidRDefault="00084159" w:rsidP="001933F1"/>
    <w:sectPr w:rsidR="00084159" w:rsidRPr="001933F1">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8179FD" w14:textId="77777777" w:rsidR="00C40FA1" w:rsidRDefault="00C40FA1" w:rsidP="009E659C">
      <w:pPr>
        <w:spacing w:after="0" w:line="240" w:lineRule="auto"/>
      </w:pPr>
      <w:r>
        <w:separator/>
      </w:r>
    </w:p>
  </w:endnote>
  <w:endnote w:type="continuationSeparator" w:id="0">
    <w:p w14:paraId="76ED3158" w14:textId="77777777" w:rsidR="00C40FA1" w:rsidRDefault="00C40FA1" w:rsidP="009E6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w Cen MT">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Mangal">
    <w:panose1 w:val="00000400000000000000"/>
    <w:charset w:val="01"/>
    <w:family w:val="roman"/>
    <w:pitch w:val="variable"/>
    <w:sig w:usb0="00002000" w:usb1="00000000" w:usb2="00000000" w:usb3="00000000" w:csb0="0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A2F4A8" w14:textId="77777777" w:rsidR="00C40FA1" w:rsidRDefault="00C40FA1" w:rsidP="009E659C">
      <w:pPr>
        <w:spacing w:after="0" w:line="240" w:lineRule="auto"/>
      </w:pPr>
      <w:r>
        <w:separator/>
      </w:r>
    </w:p>
  </w:footnote>
  <w:footnote w:type="continuationSeparator" w:id="0">
    <w:p w14:paraId="0E34B2FE" w14:textId="77777777" w:rsidR="00C40FA1" w:rsidRDefault="00C40FA1" w:rsidP="009E65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419394" w14:textId="77777777" w:rsidR="001933F1" w:rsidRDefault="001933F1">
    <w:pPr>
      <w:pStyle w:val="Header"/>
    </w:pPr>
    <w:r>
      <w:rPr>
        <w:noProof/>
      </w:rPr>
      <w:drawing>
        <wp:inline distT="0" distB="0" distL="0" distR="0" wp14:anchorId="6A0CA6E0" wp14:editId="026ADB9C">
          <wp:extent cx="6120130" cy="501640"/>
          <wp:effectExtent l="0" t="0" r="0" b="0"/>
          <wp:docPr id="1126206182" name="Immagine 1126206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50164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94639D" w14:textId="5B7A239F" w:rsidR="009E659C" w:rsidRDefault="009E65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274"/>
    <w:rsid w:val="00000DDA"/>
    <w:rsid w:val="000052F3"/>
    <w:rsid w:val="00010828"/>
    <w:rsid w:val="0001363B"/>
    <w:rsid w:val="000156AA"/>
    <w:rsid w:val="0001638F"/>
    <w:rsid w:val="00027205"/>
    <w:rsid w:val="00036EC8"/>
    <w:rsid w:val="000443CE"/>
    <w:rsid w:val="000465FE"/>
    <w:rsid w:val="00052B8F"/>
    <w:rsid w:val="00075025"/>
    <w:rsid w:val="00083BD3"/>
    <w:rsid w:val="00084159"/>
    <w:rsid w:val="00086754"/>
    <w:rsid w:val="000901B7"/>
    <w:rsid w:val="0009087F"/>
    <w:rsid w:val="000978C1"/>
    <w:rsid w:val="000B758A"/>
    <w:rsid w:val="000D6151"/>
    <w:rsid w:val="000E5238"/>
    <w:rsid w:val="000E6064"/>
    <w:rsid w:val="000F517B"/>
    <w:rsid w:val="00102AFB"/>
    <w:rsid w:val="001073CB"/>
    <w:rsid w:val="001215E2"/>
    <w:rsid w:val="00123D57"/>
    <w:rsid w:val="00163601"/>
    <w:rsid w:val="00171CCC"/>
    <w:rsid w:val="00182584"/>
    <w:rsid w:val="00182BBA"/>
    <w:rsid w:val="00190DC0"/>
    <w:rsid w:val="0019171A"/>
    <w:rsid w:val="0019325A"/>
    <w:rsid w:val="001933F1"/>
    <w:rsid w:val="001B4ED5"/>
    <w:rsid w:val="001B50A9"/>
    <w:rsid w:val="001B78F4"/>
    <w:rsid w:val="001C7819"/>
    <w:rsid w:val="001E6580"/>
    <w:rsid w:val="001F6340"/>
    <w:rsid w:val="0021280A"/>
    <w:rsid w:val="0021583C"/>
    <w:rsid w:val="00221C7D"/>
    <w:rsid w:val="00222191"/>
    <w:rsid w:val="002369F1"/>
    <w:rsid w:val="00242179"/>
    <w:rsid w:val="0027178E"/>
    <w:rsid w:val="0027310B"/>
    <w:rsid w:val="00273C76"/>
    <w:rsid w:val="00274838"/>
    <w:rsid w:val="00284994"/>
    <w:rsid w:val="002A7636"/>
    <w:rsid w:val="002B6651"/>
    <w:rsid w:val="002C3968"/>
    <w:rsid w:val="002D1E82"/>
    <w:rsid w:val="002D5F99"/>
    <w:rsid w:val="002F7345"/>
    <w:rsid w:val="00316FAD"/>
    <w:rsid w:val="003201D8"/>
    <w:rsid w:val="0033562F"/>
    <w:rsid w:val="003475D7"/>
    <w:rsid w:val="003513C1"/>
    <w:rsid w:val="003669DA"/>
    <w:rsid w:val="00371840"/>
    <w:rsid w:val="00384F5B"/>
    <w:rsid w:val="00386D61"/>
    <w:rsid w:val="00393E33"/>
    <w:rsid w:val="003A135E"/>
    <w:rsid w:val="003A1ECE"/>
    <w:rsid w:val="003A35E8"/>
    <w:rsid w:val="003B33CC"/>
    <w:rsid w:val="003B3FC3"/>
    <w:rsid w:val="003C0501"/>
    <w:rsid w:val="003C1E54"/>
    <w:rsid w:val="003C6FF8"/>
    <w:rsid w:val="003D1ADD"/>
    <w:rsid w:val="00417CB6"/>
    <w:rsid w:val="00431712"/>
    <w:rsid w:val="0043593A"/>
    <w:rsid w:val="00455C07"/>
    <w:rsid w:val="004603C1"/>
    <w:rsid w:val="00487306"/>
    <w:rsid w:val="00494FBA"/>
    <w:rsid w:val="004C0470"/>
    <w:rsid w:val="004C0F6C"/>
    <w:rsid w:val="004C177D"/>
    <w:rsid w:val="004C620F"/>
    <w:rsid w:val="00503B77"/>
    <w:rsid w:val="005242DF"/>
    <w:rsid w:val="0053139B"/>
    <w:rsid w:val="005337F1"/>
    <w:rsid w:val="00537101"/>
    <w:rsid w:val="00553346"/>
    <w:rsid w:val="00560449"/>
    <w:rsid w:val="00587E8C"/>
    <w:rsid w:val="005A490B"/>
    <w:rsid w:val="005A60BD"/>
    <w:rsid w:val="005C13F4"/>
    <w:rsid w:val="005C19C9"/>
    <w:rsid w:val="005C3789"/>
    <w:rsid w:val="005C7E13"/>
    <w:rsid w:val="005D74C8"/>
    <w:rsid w:val="005F52F1"/>
    <w:rsid w:val="00603BB2"/>
    <w:rsid w:val="00623029"/>
    <w:rsid w:val="00623BDF"/>
    <w:rsid w:val="00631E1E"/>
    <w:rsid w:val="0063572E"/>
    <w:rsid w:val="00650795"/>
    <w:rsid w:val="006760D5"/>
    <w:rsid w:val="0068418D"/>
    <w:rsid w:val="00684788"/>
    <w:rsid w:val="00686EA7"/>
    <w:rsid w:val="006879B6"/>
    <w:rsid w:val="006A4390"/>
    <w:rsid w:val="006A7DED"/>
    <w:rsid w:val="006B7D8B"/>
    <w:rsid w:val="006C5188"/>
    <w:rsid w:val="006C51FC"/>
    <w:rsid w:val="006E0FBC"/>
    <w:rsid w:val="006E287E"/>
    <w:rsid w:val="006E406A"/>
    <w:rsid w:val="006E7AEB"/>
    <w:rsid w:val="006F40F9"/>
    <w:rsid w:val="00700D6C"/>
    <w:rsid w:val="0071429A"/>
    <w:rsid w:val="00732B02"/>
    <w:rsid w:val="007574A0"/>
    <w:rsid w:val="0075767D"/>
    <w:rsid w:val="00760A2D"/>
    <w:rsid w:val="007A548F"/>
    <w:rsid w:val="007B45E2"/>
    <w:rsid w:val="007B5474"/>
    <w:rsid w:val="007C1A0D"/>
    <w:rsid w:val="007D1CED"/>
    <w:rsid w:val="007F6051"/>
    <w:rsid w:val="00804C7E"/>
    <w:rsid w:val="00812ACB"/>
    <w:rsid w:val="008340B0"/>
    <w:rsid w:val="00834ED7"/>
    <w:rsid w:val="00837BFE"/>
    <w:rsid w:val="00863472"/>
    <w:rsid w:val="00891CB7"/>
    <w:rsid w:val="0089309A"/>
    <w:rsid w:val="008A28FA"/>
    <w:rsid w:val="008A556B"/>
    <w:rsid w:val="008B1F88"/>
    <w:rsid w:val="008B2F0E"/>
    <w:rsid w:val="008D7399"/>
    <w:rsid w:val="008E5915"/>
    <w:rsid w:val="00910B1D"/>
    <w:rsid w:val="009128C4"/>
    <w:rsid w:val="009255A2"/>
    <w:rsid w:val="00931E0D"/>
    <w:rsid w:val="00960278"/>
    <w:rsid w:val="00960D15"/>
    <w:rsid w:val="00962B69"/>
    <w:rsid w:val="00975A93"/>
    <w:rsid w:val="00993B8D"/>
    <w:rsid w:val="009A74B2"/>
    <w:rsid w:val="009B0611"/>
    <w:rsid w:val="009C1FE5"/>
    <w:rsid w:val="009C7CFA"/>
    <w:rsid w:val="009D3360"/>
    <w:rsid w:val="009D3E25"/>
    <w:rsid w:val="009D4950"/>
    <w:rsid w:val="009E659C"/>
    <w:rsid w:val="009F468A"/>
    <w:rsid w:val="009F75C7"/>
    <w:rsid w:val="00A0227B"/>
    <w:rsid w:val="00A07662"/>
    <w:rsid w:val="00A1543A"/>
    <w:rsid w:val="00A24AF4"/>
    <w:rsid w:val="00A424DB"/>
    <w:rsid w:val="00A51534"/>
    <w:rsid w:val="00A6075B"/>
    <w:rsid w:val="00A65461"/>
    <w:rsid w:val="00A745FC"/>
    <w:rsid w:val="00A80E10"/>
    <w:rsid w:val="00A83D8E"/>
    <w:rsid w:val="00A9006E"/>
    <w:rsid w:val="00A901C4"/>
    <w:rsid w:val="00A93C58"/>
    <w:rsid w:val="00AA016F"/>
    <w:rsid w:val="00AA18D8"/>
    <w:rsid w:val="00AB7539"/>
    <w:rsid w:val="00AD3EF7"/>
    <w:rsid w:val="00AD5598"/>
    <w:rsid w:val="00AE173A"/>
    <w:rsid w:val="00B00B3F"/>
    <w:rsid w:val="00B257AA"/>
    <w:rsid w:val="00B310DE"/>
    <w:rsid w:val="00B34274"/>
    <w:rsid w:val="00B45123"/>
    <w:rsid w:val="00B52940"/>
    <w:rsid w:val="00B65D46"/>
    <w:rsid w:val="00B66278"/>
    <w:rsid w:val="00B74F9B"/>
    <w:rsid w:val="00B81758"/>
    <w:rsid w:val="00B91AC2"/>
    <w:rsid w:val="00B93D9B"/>
    <w:rsid w:val="00B940D9"/>
    <w:rsid w:val="00B955BB"/>
    <w:rsid w:val="00B95DF6"/>
    <w:rsid w:val="00BA082B"/>
    <w:rsid w:val="00BB4F73"/>
    <w:rsid w:val="00BB7C98"/>
    <w:rsid w:val="00BC407B"/>
    <w:rsid w:val="00BC6A0A"/>
    <w:rsid w:val="00BD66A3"/>
    <w:rsid w:val="00BE4C9F"/>
    <w:rsid w:val="00BE52D8"/>
    <w:rsid w:val="00C030E2"/>
    <w:rsid w:val="00C1010C"/>
    <w:rsid w:val="00C13EC6"/>
    <w:rsid w:val="00C16A5A"/>
    <w:rsid w:val="00C32ADF"/>
    <w:rsid w:val="00C40FA1"/>
    <w:rsid w:val="00C50493"/>
    <w:rsid w:val="00C562D6"/>
    <w:rsid w:val="00C644AD"/>
    <w:rsid w:val="00C85A14"/>
    <w:rsid w:val="00C9280F"/>
    <w:rsid w:val="00C93141"/>
    <w:rsid w:val="00C94F77"/>
    <w:rsid w:val="00CE3C9F"/>
    <w:rsid w:val="00CE52DF"/>
    <w:rsid w:val="00D10D0D"/>
    <w:rsid w:val="00D1767B"/>
    <w:rsid w:val="00D32FB6"/>
    <w:rsid w:val="00D35365"/>
    <w:rsid w:val="00D354B8"/>
    <w:rsid w:val="00D36D7A"/>
    <w:rsid w:val="00D403FC"/>
    <w:rsid w:val="00D44674"/>
    <w:rsid w:val="00D4620D"/>
    <w:rsid w:val="00D51065"/>
    <w:rsid w:val="00D51575"/>
    <w:rsid w:val="00D53BB2"/>
    <w:rsid w:val="00D54002"/>
    <w:rsid w:val="00D65A77"/>
    <w:rsid w:val="00D8506B"/>
    <w:rsid w:val="00D87BF3"/>
    <w:rsid w:val="00D947CB"/>
    <w:rsid w:val="00DA57F3"/>
    <w:rsid w:val="00DB27D6"/>
    <w:rsid w:val="00DB3EB6"/>
    <w:rsid w:val="00DC5AC7"/>
    <w:rsid w:val="00DD17BD"/>
    <w:rsid w:val="00DD5C0C"/>
    <w:rsid w:val="00DF71F6"/>
    <w:rsid w:val="00E016CF"/>
    <w:rsid w:val="00E03183"/>
    <w:rsid w:val="00E03682"/>
    <w:rsid w:val="00E16CB8"/>
    <w:rsid w:val="00E20AC1"/>
    <w:rsid w:val="00E31B63"/>
    <w:rsid w:val="00E35C88"/>
    <w:rsid w:val="00E36926"/>
    <w:rsid w:val="00E40A97"/>
    <w:rsid w:val="00E54E15"/>
    <w:rsid w:val="00E6513B"/>
    <w:rsid w:val="00E70B10"/>
    <w:rsid w:val="00E9379A"/>
    <w:rsid w:val="00E93EB1"/>
    <w:rsid w:val="00ED3CA1"/>
    <w:rsid w:val="00ED47C6"/>
    <w:rsid w:val="00EF591B"/>
    <w:rsid w:val="00F07CD4"/>
    <w:rsid w:val="00F10ECE"/>
    <w:rsid w:val="00F11CCC"/>
    <w:rsid w:val="00F131A5"/>
    <w:rsid w:val="00F26FC8"/>
    <w:rsid w:val="00F314AF"/>
    <w:rsid w:val="00F40E05"/>
    <w:rsid w:val="00F677CD"/>
    <w:rsid w:val="00F80AC2"/>
    <w:rsid w:val="00F84C26"/>
    <w:rsid w:val="00FA6000"/>
    <w:rsid w:val="00FC1205"/>
    <w:rsid w:val="00FE3828"/>
    <w:rsid w:val="00FE7087"/>
    <w:rsid w:val="00FF6BF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31991"/>
  <w15:chartTrackingRefBased/>
  <w15:docId w15:val="{B1C78A92-997F-4000-A90A-AB4AC812D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33F1"/>
    <w:pPr>
      <w:suppressAutoHyphens/>
      <w:autoSpaceDN w:val="0"/>
      <w:spacing w:after="120" w:line="276" w:lineRule="auto"/>
      <w:jc w:val="both"/>
      <w:textAlignment w:val="baseline"/>
    </w:pPr>
    <w:rPr>
      <w:rFonts w:ascii="Tw Cen MT" w:eastAsia="Tw Cen MT" w:hAnsi="Tw Cen MT" w:cs="Tw Cen MT"/>
      <w:kern w:val="3"/>
      <w:sz w:val="24"/>
      <w:szCs w:val="24"/>
      <w:lang w:eastAsia="zh-CN" w:bidi="hi-IN"/>
      <w14:ligatures w14:val="none"/>
    </w:rPr>
  </w:style>
  <w:style w:type="paragraph" w:styleId="Heading1">
    <w:name w:val="heading 1"/>
    <w:basedOn w:val="Normal"/>
    <w:next w:val="Normal"/>
    <w:link w:val="Heading1Char"/>
    <w:uiPriority w:val="9"/>
    <w:qFormat/>
    <w:rsid w:val="00B34274"/>
    <w:pPr>
      <w:keepNext/>
      <w:keepLines/>
      <w:suppressAutoHyphens w:val="0"/>
      <w:autoSpaceDN/>
      <w:spacing w:before="360" w:after="80" w:line="259" w:lineRule="auto"/>
      <w:jc w:val="left"/>
      <w:textAlignment w:val="auto"/>
      <w:outlineLvl w:val="0"/>
    </w:pPr>
    <w:rPr>
      <w:rFonts w:asciiTheme="majorHAnsi" w:eastAsiaTheme="majorEastAsia" w:hAnsiTheme="majorHAnsi" w:cstheme="majorBidi"/>
      <w:color w:val="2F5496" w:themeColor="accent1" w:themeShade="BF"/>
      <w:kern w:val="2"/>
      <w:sz w:val="40"/>
      <w:szCs w:val="40"/>
      <w:lang w:eastAsia="en-US" w:bidi="ar-SA"/>
      <w14:ligatures w14:val="standardContextual"/>
    </w:rPr>
  </w:style>
  <w:style w:type="paragraph" w:styleId="Heading2">
    <w:name w:val="heading 2"/>
    <w:basedOn w:val="Normal"/>
    <w:next w:val="Normal"/>
    <w:link w:val="Heading2Char"/>
    <w:uiPriority w:val="9"/>
    <w:semiHidden/>
    <w:unhideWhenUsed/>
    <w:qFormat/>
    <w:rsid w:val="00B34274"/>
    <w:pPr>
      <w:keepNext/>
      <w:keepLines/>
      <w:suppressAutoHyphens w:val="0"/>
      <w:autoSpaceDN/>
      <w:spacing w:before="160" w:after="80" w:line="259" w:lineRule="auto"/>
      <w:jc w:val="left"/>
      <w:textAlignment w:val="auto"/>
      <w:outlineLvl w:val="1"/>
    </w:pPr>
    <w:rPr>
      <w:rFonts w:asciiTheme="majorHAnsi" w:eastAsiaTheme="majorEastAsia" w:hAnsiTheme="majorHAnsi" w:cstheme="majorBidi"/>
      <w:color w:val="2F5496" w:themeColor="accent1" w:themeShade="BF"/>
      <w:kern w:val="2"/>
      <w:sz w:val="32"/>
      <w:szCs w:val="32"/>
      <w:lang w:eastAsia="en-US" w:bidi="ar-SA"/>
      <w14:ligatures w14:val="standardContextual"/>
    </w:rPr>
  </w:style>
  <w:style w:type="paragraph" w:styleId="Heading3">
    <w:name w:val="heading 3"/>
    <w:basedOn w:val="Normal"/>
    <w:next w:val="Normal"/>
    <w:link w:val="Heading3Char"/>
    <w:uiPriority w:val="9"/>
    <w:unhideWhenUsed/>
    <w:qFormat/>
    <w:rsid w:val="00B34274"/>
    <w:pPr>
      <w:keepNext/>
      <w:keepLines/>
      <w:suppressAutoHyphens w:val="0"/>
      <w:autoSpaceDN/>
      <w:spacing w:before="160" w:after="80" w:line="259" w:lineRule="auto"/>
      <w:jc w:val="left"/>
      <w:textAlignment w:val="auto"/>
      <w:outlineLvl w:val="2"/>
    </w:pPr>
    <w:rPr>
      <w:rFonts w:asciiTheme="minorHAnsi" w:eastAsiaTheme="majorEastAsia" w:hAnsiTheme="minorHAnsi" w:cstheme="majorBidi"/>
      <w:color w:val="2F5496" w:themeColor="accent1" w:themeShade="BF"/>
      <w:kern w:val="2"/>
      <w:sz w:val="28"/>
      <w:szCs w:val="28"/>
      <w:lang w:eastAsia="en-US" w:bidi="ar-SA"/>
      <w14:ligatures w14:val="standardContextual"/>
    </w:rPr>
  </w:style>
  <w:style w:type="paragraph" w:styleId="Heading4">
    <w:name w:val="heading 4"/>
    <w:basedOn w:val="Normal"/>
    <w:next w:val="Normal"/>
    <w:link w:val="Heading4Char"/>
    <w:uiPriority w:val="9"/>
    <w:semiHidden/>
    <w:unhideWhenUsed/>
    <w:qFormat/>
    <w:rsid w:val="00B3427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3427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3427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427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427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427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27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3427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3427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3427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3427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342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42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42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4274"/>
    <w:rPr>
      <w:rFonts w:eastAsiaTheme="majorEastAsia" w:cstheme="majorBidi"/>
      <w:color w:val="272727" w:themeColor="text1" w:themeTint="D8"/>
    </w:rPr>
  </w:style>
  <w:style w:type="paragraph" w:styleId="Title">
    <w:name w:val="Title"/>
    <w:basedOn w:val="Normal"/>
    <w:next w:val="Normal"/>
    <w:link w:val="TitleChar"/>
    <w:uiPriority w:val="10"/>
    <w:qFormat/>
    <w:rsid w:val="00B34274"/>
    <w:pPr>
      <w:suppressAutoHyphens w:val="0"/>
      <w:autoSpaceDN/>
      <w:spacing w:after="80" w:line="240" w:lineRule="auto"/>
      <w:contextualSpacing/>
      <w:jc w:val="left"/>
      <w:textAlignment w:val="auto"/>
    </w:pPr>
    <w:rPr>
      <w:rFonts w:asciiTheme="majorHAnsi" w:eastAsiaTheme="majorEastAsia" w:hAnsiTheme="majorHAnsi" w:cstheme="majorBidi"/>
      <w:spacing w:val="-10"/>
      <w:kern w:val="28"/>
      <w:sz w:val="56"/>
      <w:szCs w:val="56"/>
      <w:lang w:eastAsia="en-US" w:bidi="ar-SA"/>
      <w14:ligatures w14:val="standardContextual"/>
    </w:rPr>
  </w:style>
  <w:style w:type="character" w:customStyle="1" w:styleId="TitleChar">
    <w:name w:val="Title Char"/>
    <w:basedOn w:val="DefaultParagraphFont"/>
    <w:link w:val="Title"/>
    <w:uiPriority w:val="10"/>
    <w:rsid w:val="00B342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4274"/>
    <w:pPr>
      <w:numPr>
        <w:ilvl w:val="1"/>
      </w:numPr>
      <w:suppressAutoHyphens w:val="0"/>
      <w:autoSpaceDN/>
      <w:spacing w:after="160" w:line="259" w:lineRule="auto"/>
      <w:jc w:val="left"/>
      <w:textAlignment w:val="auto"/>
    </w:pPr>
    <w:rPr>
      <w:rFonts w:asciiTheme="minorHAnsi" w:eastAsiaTheme="majorEastAsia" w:hAnsiTheme="minorHAnsi" w:cstheme="majorBidi"/>
      <w:color w:val="595959" w:themeColor="text1" w:themeTint="A6"/>
      <w:spacing w:val="15"/>
      <w:kern w:val="2"/>
      <w:sz w:val="28"/>
      <w:szCs w:val="28"/>
      <w:lang w:eastAsia="en-US" w:bidi="ar-SA"/>
      <w14:ligatures w14:val="standardContextual"/>
    </w:rPr>
  </w:style>
  <w:style w:type="character" w:customStyle="1" w:styleId="SubtitleChar">
    <w:name w:val="Subtitle Char"/>
    <w:basedOn w:val="DefaultParagraphFont"/>
    <w:link w:val="Subtitle"/>
    <w:uiPriority w:val="11"/>
    <w:rsid w:val="00B342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4274"/>
    <w:pPr>
      <w:suppressAutoHyphens w:val="0"/>
      <w:autoSpaceDN/>
      <w:spacing w:before="160" w:after="160" w:line="259" w:lineRule="auto"/>
      <w:jc w:val="center"/>
      <w:textAlignment w:val="auto"/>
    </w:pPr>
    <w:rPr>
      <w:rFonts w:asciiTheme="minorHAnsi" w:eastAsiaTheme="minorHAnsi" w:hAnsiTheme="minorHAnsi" w:cstheme="minorBidi"/>
      <w:i/>
      <w:iCs/>
      <w:color w:val="404040" w:themeColor="text1" w:themeTint="BF"/>
      <w:kern w:val="2"/>
      <w:sz w:val="22"/>
      <w:szCs w:val="22"/>
      <w:lang w:eastAsia="en-US" w:bidi="ar-SA"/>
      <w14:ligatures w14:val="standardContextual"/>
    </w:rPr>
  </w:style>
  <w:style w:type="character" w:customStyle="1" w:styleId="QuoteChar">
    <w:name w:val="Quote Char"/>
    <w:basedOn w:val="DefaultParagraphFont"/>
    <w:link w:val="Quote"/>
    <w:uiPriority w:val="29"/>
    <w:rsid w:val="00B34274"/>
    <w:rPr>
      <w:i/>
      <w:iCs/>
      <w:color w:val="404040" w:themeColor="text1" w:themeTint="BF"/>
    </w:rPr>
  </w:style>
  <w:style w:type="paragraph" w:styleId="ListParagraph">
    <w:name w:val="List Paragraph"/>
    <w:basedOn w:val="Normal"/>
    <w:uiPriority w:val="34"/>
    <w:qFormat/>
    <w:rsid w:val="00B34274"/>
    <w:pPr>
      <w:suppressAutoHyphens w:val="0"/>
      <w:autoSpaceDN/>
      <w:spacing w:after="160" w:line="259" w:lineRule="auto"/>
      <w:ind w:left="720"/>
      <w:contextualSpacing/>
      <w:jc w:val="left"/>
      <w:textAlignment w:val="auto"/>
    </w:pPr>
    <w:rPr>
      <w:rFonts w:asciiTheme="minorHAnsi" w:eastAsiaTheme="minorHAnsi" w:hAnsiTheme="minorHAnsi" w:cstheme="minorBidi"/>
      <w:kern w:val="2"/>
      <w:sz w:val="22"/>
      <w:szCs w:val="22"/>
      <w:lang w:eastAsia="en-US" w:bidi="ar-SA"/>
      <w14:ligatures w14:val="standardContextual"/>
    </w:rPr>
  </w:style>
  <w:style w:type="character" w:styleId="IntenseEmphasis">
    <w:name w:val="Intense Emphasis"/>
    <w:basedOn w:val="DefaultParagraphFont"/>
    <w:uiPriority w:val="21"/>
    <w:qFormat/>
    <w:rsid w:val="00B34274"/>
    <w:rPr>
      <w:i/>
      <w:iCs/>
      <w:color w:val="2F5496" w:themeColor="accent1" w:themeShade="BF"/>
    </w:rPr>
  </w:style>
  <w:style w:type="paragraph" w:styleId="IntenseQuote">
    <w:name w:val="Intense Quote"/>
    <w:basedOn w:val="Normal"/>
    <w:next w:val="Normal"/>
    <w:link w:val="IntenseQuoteChar"/>
    <w:uiPriority w:val="30"/>
    <w:qFormat/>
    <w:rsid w:val="00B34274"/>
    <w:pPr>
      <w:pBdr>
        <w:top w:val="single" w:sz="4" w:space="10" w:color="2F5496" w:themeColor="accent1" w:themeShade="BF"/>
        <w:bottom w:val="single" w:sz="4" w:space="10" w:color="2F5496" w:themeColor="accent1" w:themeShade="BF"/>
      </w:pBdr>
      <w:suppressAutoHyphens w:val="0"/>
      <w:autoSpaceDN/>
      <w:spacing w:before="360" w:after="360" w:line="259" w:lineRule="auto"/>
      <w:ind w:left="864" w:right="864"/>
      <w:jc w:val="center"/>
      <w:textAlignment w:val="auto"/>
    </w:pPr>
    <w:rPr>
      <w:rFonts w:asciiTheme="minorHAnsi" w:eastAsiaTheme="minorHAnsi" w:hAnsiTheme="minorHAnsi" w:cstheme="minorBidi"/>
      <w:i/>
      <w:iCs/>
      <w:color w:val="2F5496" w:themeColor="accent1" w:themeShade="BF"/>
      <w:kern w:val="2"/>
      <w:sz w:val="22"/>
      <w:szCs w:val="22"/>
      <w:lang w:eastAsia="en-US" w:bidi="ar-SA"/>
      <w14:ligatures w14:val="standardContextual"/>
    </w:rPr>
  </w:style>
  <w:style w:type="character" w:customStyle="1" w:styleId="IntenseQuoteChar">
    <w:name w:val="Intense Quote Char"/>
    <w:basedOn w:val="DefaultParagraphFont"/>
    <w:link w:val="IntenseQuote"/>
    <w:uiPriority w:val="30"/>
    <w:rsid w:val="00B34274"/>
    <w:rPr>
      <w:i/>
      <w:iCs/>
      <w:color w:val="2F5496" w:themeColor="accent1" w:themeShade="BF"/>
    </w:rPr>
  </w:style>
  <w:style w:type="character" w:styleId="IntenseReference">
    <w:name w:val="Intense Reference"/>
    <w:basedOn w:val="DefaultParagraphFont"/>
    <w:uiPriority w:val="32"/>
    <w:qFormat/>
    <w:rsid w:val="00B34274"/>
    <w:rPr>
      <w:b/>
      <w:bCs/>
      <w:smallCaps/>
      <w:color w:val="2F5496" w:themeColor="accent1" w:themeShade="BF"/>
      <w:spacing w:val="5"/>
    </w:rPr>
  </w:style>
  <w:style w:type="paragraph" w:styleId="Header">
    <w:name w:val="header"/>
    <w:basedOn w:val="Normal"/>
    <w:link w:val="HeaderChar"/>
    <w:uiPriority w:val="99"/>
    <w:unhideWhenUsed/>
    <w:rsid w:val="009E659C"/>
    <w:pPr>
      <w:tabs>
        <w:tab w:val="center" w:pos="4819"/>
        <w:tab w:val="right" w:pos="9638"/>
      </w:tabs>
      <w:suppressAutoHyphens w:val="0"/>
      <w:autoSpaceDN/>
      <w:spacing w:after="0" w:line="240" w:lineRule="auto"/>
      <w:jc w:val="left"/>
      <w:textAlignment w:val="auto"/>
    </w:pPr>
    <w:rPr>
      <w:rFonts w:asciiTheme="minorHAnsi" w:eastAsiaTheme="minorHAnsi" w:hAnsiTheme="minorHAnsi" w:cstheme="minorBidi"/>
      <w:kern w:val="2"/>
      <w:sz w:val="22"/>
      <w:szCs w:val="22"/>
      <w:lang w:eastAsia="en-US" w:bidi="ar-SA"/>
      <w14:ligatures w14:val="standardContextual"/>
    </w:rPr>
  </w:style>
  <w:style w:type="character" w:customStyle="1" w:styleId="HeaderChar">
    <w:name w:val="Header Char"/>
    <w:basedOn w:val="DefaultParagraphFont"/>
    <w:link w:val="Header"/>
    <w:uiPriority w:val="99"/>
    <w:rsid w:val="009E659C"/>
  </w:style>
  <w:style w:type="paragraph" w:styleId="Footer">
    <w:name w:val="footer"/>
    <w:basedOn w:val="Normal"/>
    <w:link w:val="FooterChar"/>
    <w:uiPriority w:val="99"/>
    <w:unhideWhenUsed/>
    <w:rsid w:val="009E659C"/>
    <w:pPr>
      <w:tabs>
        <w:tab w:val="center" w:pos="4819"/>
        <w:tab w:val="right" w:pos="9638"/>
      </w:tabs>
      <w:spacing w:after="0" w:line="240" w:lineRule="auto"/>
    </w:pPr>
  </w:style>
  <w:style w:type="character" w:customStyle="1" w:styleId="FooterChar">
    <w:name w:val="Footer Char"/>
    <w:basedOn w:val="DefaultParagraphFont"/>
    <w:link w:val="Footer"/>
    <w:uiPriority w:val="99"/>
    <w:rsid w:val="009E659C"/>
  </w:style>
  <w:style w:type="paragraph" w:styleId="NormalWeb">
    <w:name w:val="Normal (Web)"/>
    <w:basedOn w:val="Normal"/>
    <w:uiPriority w:val="99"/>
    <w:rsid w:val="001933F1"/>
    <w:pPr>
      <w:spacing w:before="100" w:after="100" w:line="240" w:lineRule="auto"/>
    </w:pPr>
    <w:rPr>
      <w:rFonts w:ascii="Times New Roman" w:eastAsia="Times New Roman" w:hAnsi="Times New Roman" w:cs="Times New Roman"/>
      <w:lang w:eastAsia="it-IT"/>
    </w:rPr>
  </w:style>
  <w:style w:type="character" w:styleId="CommentReference">
    <w:name w:val="annotation reference"/>
    <w:basedOn w:val="DefaultParagraphFont"/>
    <w:uiPriority w:val="99"/>
    <w:semiHidden/>
    <w:unhideWhenUsed/>
    <w:rsid w:val="00837BFE"/>
    <w:rPr>
      <w:sz w:val="16"/>
      <w:szCs w:val="16"/>
    </w:rPr>
  </w:style>
  <w:style w:type="paragraph" w:styleId="CommentText">
    <w:name w:val="annotation text"/>
    <w:basedOn w:val="Normal"/>
    <w:link w:val="CommentTextChar"/>
    <w:uiPriority w:val="99"/>
    <w:unhideWhenUsed/>
    <w:rsid w:val="00837BFE"/>
    <w:pPr>
      <w:spacing w:line="240" w:lineRule="auto"/>
    </w:pPr>
    <w:rPr>
      <w:rFonts w:cs="Mangal"/>
      <w:sz w:val="20"/>
      <w:szCs w:val="18"/>
    </w:rPr>
  </w:style>
  <w:style w:type="character" w:customStyle="1" w:styleId="CommentTextChar">
    <w:name w:val="Comment Text Char"/>
    <w:basedOn w:val="DefaultParagraphFont"/>
    <w:link w:val="CommentText"/>
    <w:uiPriority w:val="99"/>
    <w:rsid w:val="00837BFE"/>
    <w:rPr>
      <w:rFonts w:ascii="Tw Cen MT" w:eastAsia="Tw Cen MT" w:hAnsi="Tw Cen MT" w:cs="Mangal"/>
      <w:kern w:val="3"/>
      <w:sz w:val="20"/>
      <w:szCs w:val="18"/>
      <w:lang w:eastAsia="zh-CN" w:bidi="hi-IN"/>
      <w14:ligatures w14:val="none"/>
    </w:rPr>
  </w:style>
  <w:style w:type="paragraph" w:styleId="CommentSubject">
    <w:name w:val="annotation subject"/>
    <w:basedOn w:val="CommentText"/>
    <w:next w:val="CommentText"/>
    <w:link w:val="CommentSubjectChar"/>
    <w:uiPriority w:val="99"/>
    <w:semiHidden/>
    <w:unhideWhenUsed/>
    <w:rsid w:val="00837BFE"/>
    <w:rPr>
      <w:b/>
      <w:bCs/>
    </w:rPr>
  </w:style>
  <w:style w:type="character" w:customStyle="1" w:styleId="CommentSubjectChar">
    <w:name w:val="Comment Subject Char"/>
    <w:basedOn w:val="CommentTextChar"/>
    <w:link w:val="CommentSubject"/>
    <w:uiPriority w:val="99"/>
    <w:semiHidden/>
    <w:rsid w:val="00837BFE"/>
    <w:rPr>
      <w:rFonts w:ascii="Tw Cen MT" w:eastAsia="Tw Cen MT" w:hAnsi="Tw Cen MT" w:cs="Mangal"/>
      <w:b/>
      <w:bCs/>
      <w:kern w:val="3"/>
      <w:sz w:val="20"/>
      <w:szCs w:val="18"/>
      <w:lang w:eastAsia="zh-CN" w:bidi="hi-IN"/>
      <w14:ligatures w14:val="none"/>
    </w:rPr>
  </w:style>
  <w:style w:type="character" w:styleId="Hyperlink">
    <w:name w:val="Hyperlink"/>
    <w:basedOn w:val="DefaultParagraphFont"/>
    <w:uiPriority w:val="99"/>
    <w:unhideWhenUsed/>
    <w:rsid w:val="005A490B"/>
    <w:rPr>
      <w:color w:val="0563C1" w:themeColor="hyperlink"/>
      <w:u w:val="single"/>
    </w:rPr>
  </w:style>
  <w:style w:type="character" w:styleId="UnresolvedMention">
    <w:name w:val="Unresolved Mention"/>
    <w:basedOn w:val="DefaultParagraphFont"/>
    <w:uiPriority w:val="99"/>
    <w:semiHidden/>
    <w:unhideWhenUsed/>
    <w:rsid w:val="005A49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9673136">
      <w:bodyDiv w:val="1"/>
      <w:marLeft w:val="0"/>
      <w:marRight w:val="0"/>
      <w:marTop w:val="0"/>
      <w:marBottom w:val="0"/>
      <w:divBdr>
        <w:top w:val="none" w:sz="0" w:space="0" w:color="auto"/>
        <w:left w:val="none" w:sz="0" w:space="0" w:color="auto"/>
        <w:bottom w:val="none" w:sz="0" w:space="0" w:color="auto"/>
        <w:right w:val="none" w:sz="0" w:space="0" w:color="auto"/>
      </w:divBdr>
    </w:div>
    <w:div w:id="705643234">
      <w:bodyDiv w:val="1"/>
      <w:marLeft w:val="0"/>
      <w:marRight w:val="0"/>
      <w:marTop w:val="0"/>
      <w:marBottom w:val="0"/>
      <w:divBdr>
        <w:top w:val="none" w:sz="0" w:space="0" w:color="auto"/>
        <w:left w:val="none" w:sz="0" w:space="0" w:color="auto"/>
        <w:bottom w:val="none" w:sz="0" w:space="0" w:color="auto"/>
        <w:right w:val="none" w:sz="0" w:space="0" w:color="auto"/>
      </w:divBdr>
    </w:div>
    <w:div w:id="834762305">
      <w:bodyDiv w:val="1"/>
      <w:marLeft w:val="0"/>
      <w:marRight w:val="0"/>
      <w:marTop w:val="0"/>
      <w:marBottom w:val="0"/>
      <w:divBdr>
        <w:top w:val="none" w:sz="0" w:space="0" w:color="auto"/>
        <w:left w:val="none" w:sz="0" w:space="0" w:color="auto"/>
        <w:bottom w:val="none" w:sz="0" w:space="0" w:color="auto"/>
        <w:right w:val="none" w:sz="0" w:space="0" w:color="auto"/>
      </w:divBdr>
    </w:div>
    <w:div w:id="2026784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530D8E-2205-4EFB-AF26-2E94AB4AB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1</Pages>
  <Words>1418</Words>
  <Characters>8087</Characters>
  <Application>Microsoft Office Word</Application>
  <DocSecurity>4</DocSecurity>
  <Lines>67</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Giusy Incognito</dc:creator>
  <cp:keywords/>
  <dc:description/>
  <cp:lastModifiedBy>Lorenzo Gagliardi</cp:lastModifiedBy>
  <cp:revision>79</cp:revision>
  <dcterms:created xsi:type="dcterms:W3CDTF">2026-01-13T02:55:00Z</dcterms:created>
  <dcterms:modified xsi:type="dcterms:W3CDTF">2026-02-25T10:05:00Z</dcterms:modified>
</cp:coreProperties>
</file>